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auto"/>
          <w:sz w:val="28"/>
        </w:rPr>
      </w:pPr>
    </w:p>
    <w:p>
      <w:pPr>
        <w:spacing w:line="360" w:lineRule="auto"/>
        <w:jc w:val="center"/>
        <w:rPr>
          <w:rFonts w:ascii="仿宋_GB2312" w:eastAsia="仿宋_GB2312"/>
          <w:color w:val="auto"/>
          <w:sz w:val="28"/>
        </w:rPr>
      </w:pPr>
    </w:p>
    <w:p>
      <w:pPr>
        <w:spacing w:after="0" w:line="360" w:lineRule="auto"/>
        <w:jc w:val="center"/>
        <w:rPr>
          <w:rFonts w:hint="eastAsia" w:ascii="华文新魏" w:eastAsia="华文新魏"/>
          <w:b/>
          <w:color w:val="auto"/>
          <w:sz w:val="48"/>
          <w:szCs w:val="48"/>
          <w:lang w:eastAsia="zh-CN"/>
        </w:rPr>
      </w:pPr>
    </w:p>
    <w:p>
      <w:pPr>
        <w:spacing w:after="0" w:line="360" w:lineRule="auto"/>
        <w:jc w:val="center"/>
        <w:rPr>
          <w:rFonts w:hint="eastAsia" w:ascii="华文新魏" w:eastAsia="华文新魏"/>
          <w:b/>
          <w:color w:val="auto"/>
          <w:sz w:val="48"/>
          <w:szCs w:val="48"/>
          <w:lang w:eastAsia="zh-CN"/>
        </w:rPr>
      </w:pPr>
      <w:r>
        <w:rPr>
          <w:rFonts w:hint="eastAsia" w:ascii="华文新魏" w:eastAsia="华文新魏"/>
          <w:b/>
          <w:color w:val="auto"/>
          <w:sz w:val="48"/>
          <w:szCs w:val="48"/>
          <w:lang w:eastAsia="zh-CN"/>
        </w:rPr>
        <w:t>重庆市天成模具制造有限公司</w:t>
      </w:r>
    </w:p>
    <w:p>
      <w:pPr>
        <w:spacing w:after="0" w:line="360" w:lineRule="auto"/>
        <w:jc w:val="center"/>
        <w:rPr>
          <w:rFonts w:hint="eastAsia" w:ascii="华文新魏" w:eastAsia="华文新魏"/>
          <w:b/>
          <w:color w:val="auto"/>
          <w:sz w:val="48"/>
          <w:szCs w:val="48"/>
        </w:rPr>
      </w:pPr>
      <w:r>
        <w:rPr>
          <w:rFonts w:hint="eastAsia" w:ascii="华文新魏" w:eastAsia="华文新魏"/>
          <w:b/>
          <w:color w:val="auto"/>
          <w:sz w:val="48"/>
          <w:szCs w:val="48"/>
          <w:lang w:eastAsia="zh-CN"/>
        </w:rPr>
        <w:t>铝合金压铸模具生产</w:t>
      </w:r>
      <w:r>
        <w:rPr>
          <w:rFonts w:hint="eastAsia" w:ascii="华文新魏" w:eastAsia="华文新魏"/>
          <w:b/>
          <w:color w:val="auto"/>
          <w:sz w:val="48"/>
          <w:szCs w:val="48"/>
        </w:rPr>
        <w:t>项目</w:t>
      </w:r>
    </w:p>
    <w:p>
      <w:pPr>
        <w:spacing w:after="0" w:line="360" w:lineRule="auto"/>
        <w:jc w:val="center"/>
        <w:rPr>
          <w:rFonts w:ascii="华文新魏" w:eastAsia="华文新魏"/>
          <w:color w:val="auto"/>
          <w:sz w:val="48"/>
          <w:szCs w:val="48"/>
        </w:rPr>
      </w:pPr>
      <w:r>
        <w:rPr>
          <w:rFonts w:hint="eastAsia" w:ascii="华文新魏" w:eastAsia="华文新魏"/>
          <w:b/>
          <w:color w:val="auto"/>
          <w:sz w:val="48"/>
          <w:szCs w:val="48"/>
        </w:rPr>
        <w:t>竣工环境保护验收监测报告表</w:t>
      </w:r>
    </w:p>
    <w:p>
      <w:pPr>
        <w:spacing w:line="360" w:lineRule="auto"/>
        <w:jc w:val="center"/>
        <w:rPr>
          <w:rFonts w:ascii="仿宋_GB2312" w:eastAsia="仿宋_GB2312"/>
          <w:color w:val="auto"/>
          <w:sz w:val="28"/>
        </w:rPr>
      </w:pPr>
    </w:p>
    <w:p>
      <w:pPr>
        <w:jc w:val="center"/>
        <w:rPr>
          <w:rFonts w:ascii="仿宋_GB2312" w:eastAsia="仿宋_GB2312"/>
          <w:color w:val="auto"/>
          <w:sz w:val="28"/>
        </w:rPr>
      </w:pPr>
    </w:p>
    <w:p>
      <w:pPr>
        <w:jc w:val="center"/>
        <w:rPr>
          <w:rFonts w:ascii="仿宋_GB2312" w:eastAsia="仿宋_GB2312"/>
          <w:color w:val="auto"/>
          <w:sz w:val="28"/>
        </w:rPr>
      </w:pPr>
    </w:p>
    <w:p>
      <w:pPr>
        <w:jc w:val="center"/>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r>
        <w:rPr>
          <w:rFonts w:ascii="仿宋_GB2312" w:eastAsia="仿宋_GB2312"/>
          <w:color w:val="auto"/>
          <w:sz w:val="28"/>
        </w:rPr>
        <w:tab/>
      </w:r>
    </w:p>
    <w:p>
      <w:pPr>
        <w:rPr>
          <w:rFonts w:ascii="仿宋_GB2312" w:eastAsia="仿宋_GB2312"/>
          <w:color w:val="auto"/>
          <w:sz w:val="28"/>
        </w:rPr>
      </w:pPr>
    </w:p>
    <w:p>
      <w:pPr>
        <w:rPr>
          <w:rFonts w:ascii="仿宋_GB2312" w:eastAsia="仿宋_GB2312"/>
          <w:color w:val="auto"/>
          <w:sz w:val="28"/>
        </w:rPr>
      </w:pPr>
    </w:p>
    <w:p>
      <w:pPr>
        <w:jc w:val="center"/>
        <w:rPr>
          <w:rFonts w:hint="eastAsia" w:ascii="华文新魏" w:eastAsia="华文新魏"/>
          <w:color w:val="auto"/>
          <w:sz w:val="32"/>
          <w:szCs w:val="32"/>
          <w:lang w:eastAsia="zh-CN"/>
        </w:rPr>
      </w:pPr>
      <w:r>
        <w:rPr>
          <w:rFonts w:hint="eastAsia" w:ascii="华文新魏" w:eastAsia="华文新魏"/>
          <w:color w:val="auto"/>
          <w:sz w:val="32"/>
          <w:szCs w:val="32"/>
        </w:rPr>
        <w:t xml:space="preserve">建设单位: </w:t>
      </w:r>
      <w:r>
        <w:rPr>
          <w:rFonts w:hint="eastAsia" w:ascii="华文新魏" w:eastAsia="华文新魏"/>
          <w:color w:val="auto"/>
          <w:sz w:val="32"/>
          <w:szCs w:val="32"/>
          <w:lang w:eastAsia="zh-CN"/>
        </w:rPr>
        <w:t>重庆市天成模具制造有限公司</w:t>
      </w:r>
    </w:p>
    <w:p>
      <w:pPr>
        <w:spacing w:line="360" w:lineRule="auto"/>
        <w:ind w:firstLine="1449" w:firstLineChars="453"/>
        <w:rPr>
          <w:rFonts w:hint="eastAsia" w:ascii="华文新魏" w:eastAsia="华文新魏"/>
          <w:color w:val="auto"/>
          <w:sz w:val="32"/>
          <w:szCs w:val="32"/>
          <w:lang w:eastAsia="zh-CN"/>
        </w:rPr>
      </w:pPr>
      <w:r>
        <w:rPr>
          <w:rFonts w:hint="eastAsia" w:ascii="华文新魏" w:eastAsia="华文新魏"/>
          <w:color w:val="auto"/>
          <w:sz w:val="32"/>
          <w:szCs w:val="32"/>
        </w:rPr>
        <w:t xml:space="preserve">编制单位: </w:t>
      </w:r>
      <w:r>
        <w:rPr>
          <w:rFonts w:hint="eastAsia" w:ascii="华文新魏" w:eastAsia="华文新魏"/>
          <w:color w:val="auto"/>
          <w:sz w:val="32"/>
          <w:szCs w:val="32"/>
          <w:lang w:eastAsia="zh-CN"/>
        </w:rPr>
        <w:t>重庆宇晋环保工程有限公司</w:t>
      </w:r>
    </w:p>
    <w:p>
      <w:pPr>
        <w:jc w:val="center"/>
        <w:rPr>
          <w:rFonts w:ascii="华文新魏" w:eastAsia="华文新魏"/>
          <w:color w:val="auto"/>
          <w:sz w:val="28"/>
          <w:szCs w:val="28"/>
        </w:rPr>
      </w:pPr>
      <w:r>
        <w:rPr>
          <w:rFonts w:hint="eastAsia" w:ascii="华文新魏" w:eastAsia="华文新魏"/>
          <w:b/>
          <w:color w:val="auto"/>
          <w:sz w:val="32"/>
          <w:szCs w:val="32"/>
        </w:rPr>
        <w:t>二</w:t>
      </w:r>
      <w:r>
        <w:rPr>
          <w:rFonts w:hint="eastAsia" w:ascii="宋体" w:hAnsi="宋体" w:eastAsia="宋体" w:cs="宋体"/>
          <w:b/>
          <w:color w:val="auto"/>
          <w:sz w:val="32"/>
          <w:szCs w:val="32"/>
        </w:rPr>
        <w:t>〇</w:t>
      </w:r>
      <w:r>
        <w:rPr>
          <w:rFonts w:hint="eastAsia" w:ascii="华文新魏" w:hAnsi="华文新魏" w:eastAsia="华文新魏" w:cs="华文新魏"/>
          <w:b/>
          <w:color w:val="auto"/>
          <w:sz w:val="32"/>
          <w:szCs w:val="32"/>
        </w:rPr>
        <w:t>一八</w:t>
      </w:r>
      <w:r>
        <w:rPr>
          <w:rFonts w:hint="eastAsia" w:ascii="华文新魏" w:eastAsia="华文新魏"/>
          <w:color w:val="auto"/>
          <w:sz w:val="32"/>
          <w:szCs w:val="32"/>
        </w:rPr>
        <w:t>年</w:t>
      </w:r>
      <w:r>
        <w:rPr>
          <w:rFonts w:hint="eastAsia" w:ascii="华文新魏" w:eastAsia="华文新魏"/>
          <w:b/>
          <w:color w:val="auto"/>
          <w:sz w:val="32"/>
          <w:szCs w:val="32"/>
          <w:lang w:val="en-US" w:eastAsia="zh-CN"/>
        </w:rPr>
        <w:t>十一</w:t>
      </w:r>
      <w:r>
        <w:rPr>
          <w:rFonts w:hint="eastAsia" w:ascii="华文新魏" w:eastAsia="华文新魏"/>
          <w:color w:val="auto"/>
          <w:sz w:val="32"/>
          <w:szCs w:val="32"/>
        </w:rPr>
        <w:t>月</w:t>
      </w:r>
    </w:p>
    <w:p>
      <w:pPr>
        <w:rPr>
          <w:rFonts w:ascii="仿宋_GB2312" w:eastAsia="仿宋_GB2312"/>
          <w:color w:val="auto"/>
          <w:sz w:val="32"/>
        </w:rPr>
      </w:pPr>
      <w:r>
        <w:rPr>
          <w:rFonts w:ascii="仿宋_GB2312" w:eastAsia="仿宋_GB2312"/>
          <w:color w:val="auto"/>
          <w:sz w:val="32"/>
        </w:rPr>
        <w:br w:type="page"/>
      </w:r>
      <w:r>
        <w:rPr>
          <w:rFonts w:ascii="仿宋_GB2312" w:eastAsia="仿宋_GB2312"/>
          <w:b/>
          <w:color w:val="auto"/>
          <w:sz w:val="28"/>
        </w:rPr>
        <w:tab/>
      </w:r>
    </w:p>
    <w:p>
      <w:pPr>
        <w:spacing w:line="360" w:lineRule="auto"/>
        <w:rPr>
          <w:rFonts w:ascii="仿宋_GB2312" w:eastAsia="仿宋_GB2312"/>
          <w:color w:val="auto"/>
          <w:sz w:val="28"/>
        </w:rPr>
      </w:pPr>
      <w:r>
        <w:rPr>
          <w:rFonts w:hint="eastAsia" w:ascii="仿宋_GB2312" w:eastAsia="仿宋_GB2312"/>
          <w:b/>
          <w:color w:val="auto"/>
          <w:sz w:val="28"/>
        </w:rPr>
        <w:t>建设单位法人代表</w:t>
      </w:r>
      <w:r>
        <w:rPr>
          <w:rFonts w:ascii="仿宋_GB2312" w:eastAsia="仿宋_GB2312"/>
          <w:b/>
          <w:color w:val="auto"/>
          <w:sz w:val="28"/>
        </w:rPr>
        <w:t>:</w:t>
      </w:r>
      <w:r>
        <w:rPr>
          <w:rFonts w:ascii="仿宋_GB2312" w:eastAsia="仿宋_GB2312"/>
          <w:color w:val="auto"/>
          <w:sz w:val="28"/>
        </w:rPr>
        <w:tab/>
      </w:r>
      <w:r>
        <w:rPr>
          <w:rFonts w:hint="eastAsia" w:ascii="仿宋_GB2312" w:eastAsia="仿宋_GB2312"/>
          <w:color w:val="auto"/>
          <w:sz w:val="28"/>
        </w:rPr>
        <w:t xml:space="preserve">          （签字）</w:t>
      </w:r>
    </w:p>
    <w:p>
      <w:pPr>
        <w:spacing w:line="360" w:lineRule="auto"/>
        <w:rPr>
          <w:rFonts w:ascii="仿宋_GB2312" w:eastAsia="仿宋_GB2312"/>
          <w:color w:val="auto"/>
          <w:sz w:val="28"/>
        </w:rPr>
      </w:pPr>
      <w:r>
        <w:rPr>
          <w:rFonts w:hint="eastAsia" w:ascii="仿宋_GB2312" w:eastAsia="仿宋_GB2312"/>
          <w:b/>
          <w:color w:val="auto"/>
          <w:sz w:val="28"/>
        </w:rPr>
        <w:t>编制单位法人代表</w:t>
      </w:r>
      <w:r>
        <w:rPr>
          <w:rFonts w:ascii="仿宋_GB2312" w:eastAsia="仿宋_GB2312"/>
          <w:b/>
          <w:color w:val="auto"/>
          <w:sz w:val="28"/>
        </w:rPr>
        <w:t>:</w:t>
      </w:r>
      <w:r>
        <w:rPr>
          <w:rFonts w:ascii="仿宋_GB2312" w:eastAsia="仿宋_GB2312"/>
          <w:color w:val="auto"/>
          <w:sz w:val="28"/>
        </w:rPr>
        <w:tab/>
      </w:r>
      <w:r>
        <w:rPr>
          <w:rFonts w:hint="eastAsia" w:ascii="仿宋_GB2312" w:eastAsia="仿宋_GB2312"/>
          <w:color w:val="auto"/>
          <w:sz w:val="28"/>
        </w:rPr>
        <w:t xml:space="preserve">          （签字）</w:t>
      </w:r>
    </w:p>
    <w:p>
      <w:pPr>
        <w:spacing w:line="360" w:lineRule="auto"/>
        <w:rPr>
          <w:rFonts w:ascii="仿宋_GB2312" w:eastAsia="仿宋_GB2312"/>
          <w:b/>
          <w:color w:val="auto"/>
          <w:spacing w:val="7"/>
          <w:w w:val="79"/>
          <w:sz w:val="28"/>
        </w:rPr>
      </w:pPr>
      <w:r>
        <w:rPr>
          <w:rFonts w:hint="eastAsia" w:ascii="仿宋_GB2312" w:eastAsia="仿宋_GB2312"/>
          <w:b/>
          <w:color w:val="auto"/>
          <w:spacing w:val="20"/>
          <w:w w:val="79"/>
          <w:sz w:val="28"/>
        </w:rPr>
        <w:t>项  目  负  责  人</w:t>
      </w:r>
      <w:r>
        <w:rPr>
          <w:rFonts w:ascii="仿宋_GB2312" w:eastAsia="仿宋_GB2312"/>
          <w:b/>
          <w:color w:val="auto"/>
          <w:spacing w:val="10"/>
          <w:w w:val="79"/>
          <w:sz w:val="28"/>
        </w:rPr>
        <w:t>:</w:t>
      </w:r>
    </w:p>
    <w:p>
      <w:pPr>
        <w:spacing w:line="360" w:lineRule="auto"/>
        <w:rPr>
          <w:rFonts w:ascii="仿宋_GB2312" w:eastAsia="仿宋_GB2312"/>
          <w:b/>
          <w:color w:val="auto"/>
          <w:spacing w:val="7"/>
          <w:w w:val="79"/>
          <w:sz w:val="28"/>
        </w:rPr>
      </w:pPr>
      <w:r>
        <w:rPr>
          <w:rFonts w:hint="eastAsia" w:ascii="仿宋_GB2312" w:eastAsia="仿宋_GB2312"/>
          <w:b/>
          <w:color w:val="auto"/>
          <w:spacing w:val="141"/>
          <w:w w:val="79"/>
          <w:sz w:val="28"/>
        </w:rPr>
        <w:t>填 表 人</w:t>
      </w:r>
      <w:r>
        <w:rPr>
          <w:rFonts w:hint="eastAsia" w:ascii="仿宋_GB2312" w:eastAsia="仿宋_GB2312"/>
          <w:b/>
          <w:color w:val="auto"/>
          <w:spacing w:val="2"/>
          <w:w w:val="79"/>
          <w:sz w:val="28"/>
        </w:rPr>
        <w:t>：</w:t>
      </w:r>
    </w:p>
    <w:p>
      <w:pPr>
        <w:spacing w:line="360" w:lineRule="auto"/>
        <w:rPr>
          <w:rFonts w:ascii="仿宋_GB2312" w:eastAsia="仿宋_GB2312"/>
          <w:color w:val="auto"/>
          <w:sz w:val="28"/>
        </w:rPr>
      </w:pPr>
      <w:r>
        <w:rPr>
          <w:rFonts w:ascii="仿宋_GB2312" w:eastAsia="仿宋_GB2312"/>
          <w:color w:val="auto"/>
          <w:sz w:val="28"/>
        </w:rPr>
        <w:tab/>
      </w:r>
    </w:p>
    <w:p>
      <w:pPr>
        <w:spacing w:line="360" w:lineRule="auto"/>
        <w:rPr>
          <w:rFonts w:ascii="仿宋_GB2312" w:eastAsia="仿宋_GB2312"/>
          <w:color w:val="auto"/>
          <w:sz w:val="28"/>
        </w:rPr>
      </w:pPr>
    </w:p>
    <w:p>
      <w:pPr>
        <w:tabs>
          <w:tab w:val="left" w:pos="984"/>
        </w:tabs>
        <w:spacing w:line="360" w:lineRule="auto"/>
        <w:rPr>
          <w:rFonts w:ascii="仿宋_GB2312" w:eastAsia="仿宋_GB2312"/>
          <w:color w:val="auto"/>
          <w:sz w:val="28"/>
        </w:rPr>
      </w:pPr>
      <w:r>
        <w:rPr>
          <w:rFonts w:ascii="仿宋_GB2312" w:eastAsia="仿宋_GB2312"/>
          <w:color w:val="auto"/>
          <w:sz w:val="28"/>
        </w:rPr>
        <w:tab/>
      </w:r>
    </w:p>
    <w:p>
      <w:pPr>
        <w:spacing w:line="360" w:lineRule="auto"/>
        <w:rPr>
          <w:rFonts w:ascii="仿宋_GB2312" w:eastAsia="仿宋_GB2312"/>
          <w:color w:val="auto"/>
          <w:sz w:val="28"/>
        </w:rPr>
      </w:pPr>
    </w:p>
    <w:p>
      <w:pPr>
        <w:spacing w:line="360" w:lineRule="auto"/>
        <w:rPr>
          <w:rFonts w:ascii="仿宋_GB2312" w:eastAsia="仿宋_GB2312"/>
          <w:color w:val="auto"/>
          <w:sz w:val="28"/>
        </w:rPr>
      </w:pPr>
    </w:p>
    <w:tbl>
      <w:tblPr>
        <w:tblStyle w:val="18"/>
        <w:tblpPr w:leftFromText="180" w:rightFromText="180" w:vertAnchor="text" w:horzAnchor="page" w:tblpX="1686" w:tblpY="550"/>
        <w:tblOverlap w:val="never"/>
        <w:tblW w:w="9004" w:type="dxa"/>
        <w:tblInd w:w="0" w:type="dxa"/>
        <w:tblLayout w:type="fixed"/>
        <w:tblCellMar>
          <w:top w:w="0" w:type="dxa"/>
          <w:left w:w="108" w:type="dxa"/>
          <w:bottom w:w="0" w:type="dxa"/>
          <w:right w:w="108" w:type="dxa"/>
        </w:tblCellMar>
      </w:tblPr>
      <w:tblGrid>
        <w:gridCol w:w="4502"/>
        <w:gridCol w:w="4502"/>
      </w:tblGrid>
      <w:tr>
        <w:tblPrEx>
          <w:tblLayout w:type="fixed"/>
          <w:tblCellMar>
            <w:top w:w="0" w:type="dxa"/>
            <w:left w:w="108" w:type="dxa"/>
            <w:bottom w:w="0" w:type="dxa"/>
            <w:right w:w="108" w:type="dxa"/>
          </w:tblCellMar>
        </w:tblPrEx>
        <w:trPr>
          <w:trHeight w:val="567" w:hRule="atLeast"/>
        </w:trPr>
        <w:tc>
          <w:tcPr>
            <w:tcW w:w="4502" w:type="dxa"/>
          </w:tcPr>
          <w:p>
            <w:pPr>
              <w:spacing w:line="360" w:lineRule="auto"/>
              <w:rPr>
                <w:rFonts w:ascii="仿宋_GB2312" w:eastAsia="仿宋_GB2312"/>
                <w:color w:val="auto"/>
                <w:sz w:val="28"/>
              </w:rPr>
            </w:pPr>
            <w:r>
              <w:rPr>
                <w:rFonts w:hint="eastAsia" w:ascii="仿宋_GB2312" w:eastAsia="仿宋_GB2312"/>
                <w:color w:val="auto"/>
                <w:sz w:val="28"/>
              </w:rPr>
              <w:t xml:space="preserve">建设单位： </w:t>
            </w:r>
            <w:r>
              <w:rPr>
                <w:rFonts w:hint="eastAsia" w:ascii="仿宋_GB2312" w:eastAsia="仿宋_GB2312"/>
                <w:color w:val="auto"/>
                <w:sz w:val="28"/>
                <w:lang w:eastAsia="zh-CN"/>
              </w:rPr>
              <w:t>重庆市天成模具制造有限公司</w:t>
            </w:r>
            <w:r>
              <w:rPr>
                <w:rFonts w:hint="eastAsia" w:ascii="仿宋_GB2312" w:eastAsia="仿宋_GB2312"/>
                <w:color w:val="auto"/>
                <w:sz w:val="28"/>
              </w:rPr>
              <w:t>（盖章）</w:t>
            </w:r>
          </w:p>
        </w:tc>
        <w:tc>
          <w:tcPr>
            <w:tcW w:w="4502" w:type="dxa"/>
          </w:tcPr>
          <w:p>
            <w:pPr>
              <w:spacing w:line="360" w:lineRule="auto"/>
              <w:rPr>
                <w:rFonts w:ascii="仿宋_GB2312" w:eastAsia="仿宋_GB2312"/>
                <w:color w:val="auto"/>
                <w:sz w:val="28"/>
              </w:rPr>
            </w:pPr>
            <w:r>
              <w:rPr>
                <w:rFonts w:hint="eastAsia" w:ascii="仿宋_GB2312" w:eastAsia="仿宋_GB2312"/>
                <w:color w:val="auto"/>
                <w:sz w:val="28"/>
              </w:rPr>
              <w:t>编制单位：</w:t>
            </w:r>
            <w:r>
              <w:rPr>
                <w:rFonts w:hint="eastAsia" w:ascii="仿宋_GB2312" w:eastAsia="仿宋_GB2312"/>
                <w:color w:val="auto"/>
                <w:sz w:val="28"/>
                <w:lang w:val="en-US" w:eastAsia="zh-CN"/>
              </w:rPr>
              <w:t>重庆宇晋环保工程有限</w:t>
            </w:r>
            <w:r>
              <w:rPr>
                <w:rFonts w:hint="eastAsia" w:ascii="仿宋_GB2312" w:eastAsia="仿宋_GB2312"/>
                <w:color w:val="auto"/>
                <w:sz w:val="28"/>
                <w:lang w:val="en-US" w:eastAsia="zh-CN"/>
              </w:rPr>
              <w:t>公司</w:t>
            </w:r>
            <w:r>
              <w:rPr>
                <w:rFonts w:hint="eastAsia" w:ascii="仿宋_GB2312" w:eastAsia="仿宋_GB2312"/>
                <w:color w:val="auto"/>
                <w:sz w:val="28"/>
              </w:rPr>
              <w:t>（盖章）</w:t>
            </w:r>
          </w:p>
        </w:tc>
      </w:tr>
      <w:tr>
        <w:tblPrEx>
          <w:tblLayout w:type="fixed"/>
          <w:tblCellMar>
            <w:top w:w="0" w:type="dxa"/>
            <w:left w:w="108" w:type="dxa"/>
            <w:bottom w:w="0" w:type="dxa"/>
            <w:right w:w="108" w:type="dxa"/>
          </w:tblCellMar>
        </w:tblPrEx>
        <w:trPr>
          <w:trHeight w:val="567" w:hRule="atLeast"/>
        </w:trPr>
        <w:tc>
          <w:tcPr>
            <w:tcW w:w="4502" w:type="dxa"/>
          </w:tcPr>
          <w:p>
            <w:pPr>
              <w:spacing w:line="360" w:lineRule="auto"/>
              <w:rPr>
                <w:rFonts w:ascii="仿宋_GB2312" w:eastAsia="仿宋_GB2312"/>
                <w:color w:val="auto"/>
                <w:sz w:val="28"/>
              </w:rPr>
            </w:pPr>
            <w:r>
              <w:rPr>
                <w:rFonts w:hint="eastAsia" w:ascii="仿宋_GB2312" w:eastAsia="仿宋_GB2312"/>
                <w:color w:val="auto"/>
                <w:sz w:val="28"/>
              </w:rPr>
              <w:t>电话：</w:t>
            </w:r>
          </w:p>
        </w:tc>
        <w:tc>
          <w:tcPr>
            <w:tcW w:w="4502" w:type="dxa"/>
          </w:tcPr>
          <w:p>
            <w:pPr>
              <w:spacing w:line="360" w:lineRule="auto"/>
              <w:rPr>
                <w:rFonts w:ascii="仿宋_GB2312" w:eastAsia="仿宋_GB2312"/>
                <w:color w:val="auto"/>
                <w:sz w:val="28"/>
              </w:rPr>
            </w:pPr>
            <w:r>
              <w:rPr>
                <w:rFonts w:hint="eastAsia" w:ascii="仿宋_GB2312" w:eastAsia="仿宋_GB2312"/>
                <w:color w:val="auto"/>
                <w:sz w:val="28"/>
              </w:rPr>
              <w:t>电话：</w:t>
            </w:r>
          </w:p>
        </w:tc>
      </w:tr>
      <w:tr>
        <w:tblPrEx>
          <w:tblLayout w:type="fixed"/>
          <w:tblCellMar>
            <w:top w:w="0" w:type="dxa"/>
            <w:left w:w="108" w:type="dxa"/>
            <w:bottom w:w="0" w:type="dxa"/>
            <w:right w:w="108" w:type="dxa"/>
          </w:tblCellMar>
        </w:tblPrEx>
        <w:trPr>
          <w:trHeight w:val="567" w:hRule="atLeast"/>
        </w:trPr>
        <w:tc>
          <w:tcPr>
            <w:tcW w:w="4502" w:type="dxa"/>
          </w:tcPr>
          <w:p>
            <w:pPr>
              <w:spacing w:line="360" w:lineRule="auto"/>
              <w:rPr>
                <w:rFonts w:ascii="仿宋_GB2312" w:eastAsia="仿宋_GB2312"/>
                <w:color w:val="auto"/>
                <w:sz w:val="28"/>
              </w:rPr>
            </w:pPr>
            <w:r>
              <w:rPr>
                <w:rFonts w:hint="eastAsia" w:ascii="仿宋_GB2312" w:eastAsia="仿宋_GB2312"/>
                <w:color w:val="auto"/>
                <w:sz w:val="28"/>
              </w:rPr>
              <w:t>传真：/</w:t>
            </w:r>
          </w:p>
        </w:tc>
        <w:tc>
          <w:tcPr>
            <w:tcW w:w="4502" w:type="dxa"/>
          </w:tcPr>
          <w:p>
            <w:pPr>
              <w:spacing w:line="360" w:lineRule="auto"/>
              <w:rPr>
                <w:rFonts w:ascii="仿宋_GB2312" w:eastAsia="仿宋_GB2312"/>
                <w:color w:val="auto"/>
                <w:sz w:val="28"/>
              </w:rPr>
            </w:pPr>
            <w:r>
              <w:rPr>
                <w:rFonts w:hint="eastAsia" w:ascii="仿宋_GB2312" w:eastAsia="仿宋_GB2312"/>
                <w:color w:val="auto"/>
                <w:sz w:val="28"/>
              </w:rPr>
              <w:t>传真：</w:t>
            </w:r>
          </w:p>
        </w:tc>
      </w:tr>
      <w:tr>
        <w:tblPrEx>
          <w:tblLayout w:type="fixed"/>
          <w:tblCellMar>
            <w:top w:w="0" w:type="dxa"/>
            <w:left w:w="108" w:type="dxa"/>
            <w:bottom w:w="0" w:type="dxa"/>
            <w:right w:w="108" w:type="dxa"/>
          </w:tblCellMar>
        </w:tblPrEx>
        <w:trPr>
          <w:trHeight w:val="567" w:hRule="atLeast"/>
        </w:trPr>
        <w:tc>
          <w:tcPr>
            <w:tcW w:w="4502" w:type="dxa"/>
          </w:tcPr>
          <w:p>
            <w:pPr>
              <w:spacing w:line="360" w:lineRule="auto"/>
              <w:rPr>
                <w:rFonts w:hint="eastAsia" w:ascii="仿宋_GB2312" w:eastAsia="仿宋_GB2312"/>
                <w:color w:val="auto"/>
                <w:sz w:val="28"/>
                <w:lang w:val="en-US" w:eastAsia="zh-CN"/>
              </w:rPr>
            </w:pPr>
            <w:r>
              <w:rPr>
                <w:rFonts w:hint="eastAsia" w:ascii="仿宋_GB2312" w:eastAsia="仿宋_GB2312"/>
                <w:color w:val="auto"/>
                <w:sz w:val="28"/>
              </w:rPr>
              <w:t>邮编：</w:t>
            </w:r>
            <w:r>
              <w:rPr>
                <w:rFonts w:ascii="仿宋_GB2312" w:eastAsia="仿宋_GB2312"/>
                <w:color w:val="auto"/>
                <w:sz w:val="28"/>
              </w:rPr>
              <w:t>40</w:t>
            </w:r>
            <w:r>
              <w:rPr>
                <w:rFonts w:hint="eastAsia" w:ascii="仿宋_GB2312" w:eastAsia="仿宋_GB2312"/>
                <w:color w:val="auto"/>
                <w:sz w:val="28"/>
                <w:lang w:val="en-US" w:eastAsia="zh-CN"/>
              </w:rPr>
              <w:t>0700</w:t>
            </w:r>
          </w:p>
        </w:tc>
        <w:tc>
          <w:tcPr>
            <w:tcW w:w="4502" w:type="dxa"/>
          </w:tcPr>
          <w:p>
            <w:pPr>
              <w:spacing w:line="360" w:lineRule="auto"/>
              <w:rPr>
                <w:rFonts w:ascii="仿宋_GB2312" w:eastAsia="仿宋_GB2312"/>
                <w:color w:val="auto"/>
                <w:sz w:val="28"/>
              </w:rPr>
            </w:pPr>
            <w:r>
              <w:rPr>
                <w:rFonts w:hint="eastAsia" w:ascii="仿宋_GB2312" w:eastAsia="仿宋_GB2312"/>
                <w:color w:val="auto"/>
                <w:sz w:val="28"/>
              </w:rPr>
              <w:t>邮编：</w:t>
            </w:r>
            <w:r>
              <w:rPr>
                <w:rFonts w:hint="eastAsia" w:ascii="仿宋_GB2312" w:eastAsia="仿宋_GB2312"/>
                <w:color w:val="auto"/>
                <w:sz w:val="28"/>
                <w:lang w:val="en-US" w:eastAsia="zh-CN"/>
              </w:rPr>
              <w:t>400000</w:t>
            </w:r>
            <w:r>
              <w:rPr>
                <w:rFonts w:ascii="仿宋_GB2312" w:eastAsia="仿宋_GB2312"/>
                <w:color w:val="auto"/>
                <w:sz w:val="28"/>
              </w:rPr>
              <w:t xml:space="preserve"> </w:t>
            </w:r>
          </w:p>
        </w:tc>
      </w:tr>
      <w:tr>
        <w:tblPrEx>
          <w:tblLayout w:type="fixed"/>
          <w:tblCellMar>
            <w:top w:w="0" w:type="dxa"/>
            <w:left w:w="108" w:type="dxa"/>
            <w:bottom w:w="0" w:type="dxa"/>
            <w:right w:w="108" w:type="dxa"/>
          </w:tblCellMar>
        </w:tblPrEx>
        <w:trPr>
          <w:trHeight w:val="1067" w:hRule="atLeast"/>
        </w:trPr>
        <w:tc>
          <w:tcPr>
            <w:tcW w:w="4502" w:type="dxa"/>
          </w:tcPr>
          <w:p>
            <w:pPr>
              <w:spacing w:line="360" w:lineRule="auto"/>
              <w:rPr>
                <w:rFonts w:hint="eastAsia" w:ascii="仿宋_GB2312" w:eastAsia="仿宋_GB2312"/>
                <w:color w:val="auto"/>
                <w:sz w:val="28"/>
                <w:lang w:eastAsia="zh-CN"/>
              </w:rPr>
            </w:pPr>
            <w:r>
              <w:rPr>
                <w:rFonts w:hint="eastAsia" w:ascii="仿宋_GB2312" w:eastAsia="仿宋_GB2312"/>
                <w:color w:val="auto"/>
                <w:sz w:val="28"/>
              </w:rPr>
              <w:t>地址：</w:t>
            </w:r>
            <w:r>
              <w:rPr>
                <w:rFonts w:hint="eastAsia" w:ascii="仿宋_GB2312" w:eastAsia="仿宋_GB2312"/>
                <w:color w:val="auto"/>
                <w:sz w:val="28"/>
                <w:lang w:eastAsia="zh-CN"/>
              </w:rPr>
              <w:t>重庆市北碚区缙云大道8号</w:t>
            </w:r>
          </w:p>
        </w:tc>
        <w:tc>
          <w:tcPr>
            <w:tcW w:w="4502" w:type="dxa"/>
          </w:tcPr>
          <w:p>
            <w:pPr>
              <w:spacing w:line="360" w:lineRule="auto"/>
              <w:rPr>
                <w:rFonts w:hint="eastAsia" w:ascii="仿宋_GB2312" w:eastAsia="仿宋_GB2312"/>
                <w:color w:val="auto"/>
                <w:sz w:val="28"/>
                <w:lang w:val="en-US" w:eastAsia="zh-CN"/>
              </w:rPr>
            </w:pPr>
            <w:r>
              <w:rPr>
                <w:rFonts w:hint="eastAsia" w:ascii="仿宋_GB2312" w:eastAsia="仿宋_GB2312"/>
                <w:color w:val="auto"/>
                <w:sz w:val="28"/>
              </w:rPr>
              <w:t>地址</w:t>
            </w:r>
            <w:r>
              <w:rPr>
                <w:rFonts w:hint="eastAsia" w:ascii="仿宋_GB2312" w:eastAsia="仿宋_GB2312"/>
                <w:color w:val="auto"/>
                <w:sz w:val="28"/>
                <w:lang w:eastAsia="zh-CN"/>
              </w:rPr>
              <w:t>：</w:t>
            </w:r>
            <w:r>
              <w:rPr>
                <w:rFonts w:hint="eastAsia" w:ascii="仿宋_GB2312" w:eastAsia="仿宋_GB2312"/>
                <w:color w:val="auto"/>
                <w:sz w:val="28"/>
                <w:lang w:val="en-US" w:eastAsia="zh-CN"/>
              </w:rPr>
              <w:t>重庆市沙坪坝区天星桥晒光坪95号附1号1幢1单元6-7</w:t>
            </w:r>
          </w:p>
        </w:tc>
      </w:tr>
    </w:tbl>
    <w:p>
      <w:pPr>
        <w:rPr>
          <w:rFonts w:hAnsi="Arial" w:eastAsia="仿宋_GB2312"/>
          <w:color w:val="auto"/>
          <w:sz w:val="21"/>
          <w:szCs w:val="21"/>
        </w:rPr>
        <w:sectPr>
          <w:footerReference r:id="rId3" w:type="default"/>
          <w:pgSz w:w="11906" w:h="16838"/>
          <w:pgMar w:top="1440" w:right="1800" w:bottom="1440" w:left="1800" w:header="708" w:footer="708" w:gutter="0"/>
          <w:cols w:space="720" w:num="1"/>
          <w:docGrid w:linePitch="360" w:charSpace="0"/>
        </w:sectPr>
      </w:pPr>
    </w:p>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表一</w:t>
      </w:r>
    </w:p>
    <w:tbl>
      <w:tblPr>
        <w:tblStyle w:val="18"/>
        <w:tblW w:w="94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883"/>
        <w:gridCol w:w="2333"/>
        <w:gridCol w:w="1100"/>
        <w:gridCol w:w="867"/>
        <w:gridCol w:w="11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建设项目名称</w:t>
            </w:r>
          </w:p>
        </w:tc>
        <w:tc>
          <w:tcPr>
            <w:tcW w:w="7318" w:type="dxa"/>
            <w:gridSpan w:val="5"/>
            <w:vAlign w:val="center"/>
          </w:tcPr>
          <w:p>
            <w:pPr>
              <w:spacing w:after="0"/>
              <w:rPr>
                <w:rFonts w:hint="eastAsia" w:ascii="Times New Roman" w:hAnsi="Times New Roman" w:eastAsia="宋体"/>
                <w:color w:val="auto"/>
                <w:sz w:val="24"/>
                <w:szCs w:val="24"/>
                <w:lang w:eastAsia="zh-CN"/>
              </w:rPr>
            </w:pPr>
            <w:r>
              <w:rPr>
                <w:rFonts w:hint="eastAsia" w:ascii="Times New Roman" w:hAnsi="宋体" w:eastAsia="宋体"/>
                <w:color w:val="auto"/>
                <w:sz w:val="24"/>
                <w:szCs w:val="24"/>
                <w:lang w:eastAsia="zh-CN"/>
              </w:rPr>
              <w:t>铝合金压铸模具生产项目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建设单位名称</w:t>
            </w:r>
          </w:p>
        </w:tc>
        <w:tc>
          <w:tcPr>
            <w:tcW w:w="7318" w:type="dxa"/>
            <w:gridSpan w:val="5"/>
            <w:vAlign w:val="center"/>
          </w:tcPr>
          <w:p>
            <w:pPr>
              <w:spacing w:after="0"/>
              <w:rPr>
                <w:rFonts w:hint="eastAsia" w:ascii="Times New Roman" w:hAnsi="Times New Roman" w:eastAsia="宋体"/>
                <w:color w:val="auto"/>
                <w:sz w:val="24"/>
                <w:szCs w:val="24"/>
                <w:lang w:eastAsia="zh-CN"/>
              </w:rPr>
            </w:pPr>
            <w:r>
              <w:rPr>
                <w:rFonts w:ascii="Times New Roman" w:hAnsi="Times New Roman" w:eastAsia="宋体"/>
                <w:color w:val="auto"/>
                <w:sz w:val="24"/>
                <w:szCs w:val="24"/>
              </w:rPr>
              <w:t xml:space="preserve"> </w:t>
            </w:r>
            <w:r>
              <w:rPr>
                <w:rFonts w:hint="eastAsia" w:ascii="Times New Roman" w:hAnsi="宋体" w:eastAsia="宋体"/>
                <w:color w:val="auto"/>
                <w:sz w:val="24"/>
                <w:szCs w:val="24"/>
                <w:lang w:eastAsia="zh-CN"/>
              </w:rPr>
              <w:t>重庆市天成模具制造有限公司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建设项目性质</w:t>
            </w:r>
          </w:p>
        </w:tc>
        <w:tc>
          <w:tcPr>
            <w:tcW w:w="7318" w:type="dxa"/>
            <w:gridSpan w:val="5"/>
            <w:vAlign w:val="center"/>
          </w:tcPr>
          <w:p>
            <w:pPr>
              <w:spacing w:after="0"/>
              <w:jc w:val="both"/>
              <w:rPr>
                <w:rFonts w:ascii="Times New Roman" w:hAnsi="Times New Roman" w:eastAsia="宋体"/>
                <w:color w:val="auto"/>
                <w:sz w:val="24"/>
                <w:szCs w:val="24"/>
              </w:rPr>
            </w:pPr>
            <w:r>
              <w:rPr>
                <w:rFonts w:hint="eastAsia" w:ascii="宋体" w:hAnsi="宋体" w:eastAsia="宋体"/>
                <w:color w:val="auto"/>
                <w:sz w:val="24"/>
                <w:szCs w:val="24"/>
              </w:rPr>
              <w:t>■</w:t>
            </w:r>
            <w:r>
              <w:rPr>
                <w:rFonts w:ascii="Times New Roman" w:hAnsi="宋体" w:eastAsia="宋体"/>
                <w:color w:val="auto"/>
                <w:sz w:val="24"/>
                <w:szCs w:val="24"/>
              </w:rPr>
              <w:t>新建</w:t>
            </w:r>
            <w:r>
              <w:rPr>
                <w:rFonts w:ascii="Times New Roman" w:hAnsi="Times New Roman" w:eastAsia="宋体"/>
                <w:color w:val="auto"/>
                <w:sz w:val="24"/>
                <w:szCs w:val="24"/>
              </w:rPr>
              <w:t xml:space="preserve">  </w:t>
            </w:r>
            <w:r>
              <w:rPr>
                <w:rFonts w:ascii="Times New Roman" w:hAnsi="Times New Roman"/>
                <w:bCs/>
                <w:color w:val="auto"/>
                <w:sz w:val="36"/>
                <w:szCs w:val="36"/>
              </w:rPr>
              <w:t>□</w:t>
            </w:r>
            <w:r>
              <w:rPr>
                <w:rFonts w:ascii="Times New Roman" w:hAnsi="宋体" w:eastAsia="宋体"/>
                <w:color w:val="auto"/>
                <w:sz w:val="24"/>
                <w:szCs w:val="24"/>
              </w:rPr>
              <w:t>改扩建</w:t>
            </w:r>
            <w:r>
              <w:rPr>
                <w:rFonts w:ascii="Times New Roman" w:hAnsi="Times New Roman" w:eastAsia="宋体"/>
                <w:color w:val="auto"/>
                <w:sz w:val="24"/>
                <w:szCs w:val="24"/>
              </w:rPr>
              <w:t xml:space="preserve">  </w:t>
            </w:r>
            <w:r>
              <w:rPr>
                <w:rFonts w:ascii="Times New Roman" w:hAnsi="Times New Roman"/>
                <w:bCs/>
                <w:color w:val="auto"/>
                <w:sz w:val="36"/>
                <w:szCs w:val="36"/>
              </w:rPr>
              <w:t>□</w:t>
            </w:r>
            <w:r>
              <w:rPr>
                <w:rFonts w:ascii="Times New Roman" w:hAnsi="宋体" w:eastAsia="宋体"/>
                <w:color w:val="auto"/>
                <w:sz w:val="24"/>
                <w:szCs w:val="24"/>
              </w:rPr>
              <w:t>技改</w:t>
            </w:r>
            <w:r>
              <w:rPr>
                <w:rFonts w:ascii="Times New Roman" w:hAnsi="Times New Roman" w:eastAsia="宋体"/>
                <w:color w:val="auto"/>
                <w:sz w:val="24"/>
                <w:szCs w:val="24"/>
              </w:rPr>
              <w:t xml:space="preserve">  </w:t>
            </w:r>
            <w:r>
              <w:rPr>
                <w:rFonts w:ascii="Times New Roman" w:hAnsi="Times New Roman"/>
                <w:bCs/>
                <w:color w:val="auto"/>
                <w:sz w:val="36"/>
                <w:szCs w:val="36"/>
              </w:rPr>
              <w:t>□</w:t>
            </w:r>
            <w:r>
              <w:rPr>
                <w:rFonts w:ascii="Times New Roman" w:hAnsi="宋体" w:eastAsia="宋体"/>
                <w:color w:val="auto"/>
                <w:sz w:val="24"/>
                <w:szCs w:val="24"/>
              </w:rPr>
              <w:t>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建设地点</w:t>
            </w:r>
          </w:p>
        </w:tc>
        <w:tc>
          <w:tcPr>
            <w:tcW w:w="7318" w:type="dxa"/>
            <w:gridSpan w:val="5"/>
            <w:vAlign w:val="center"/>
          </w:tcPr>
          <w:p>
            <w:pPr>
              <w:spacing w:after="0"/>
              <w:jc w:val="both"/>
              <w:rPr>
                <w:rFonts w:hint="eastAsia" w:ascii="Times New Roman" w:hAnsi="Times New Roman" w:eastAsia="宋体"/>
                <w:color w:val="auto"/>
                <w:sz w:val="24"/>
                <w:szCs w:val="24"/>
                <w:lang w:eastAsia="zh-CN"/>
              </w:rPr>
            </w:pPr>
            <w:r>
              <w:rPr>
                <w:rFonts w:hint="eastAsia" w:ascii="Times New Roman" w:hAnsi="宋体" w:eastAsia="宋体"/>
                <w:color w:val="auto"/>
                <w:sz w:val="24"/>
                <w:szCs w:val="24"/>
                <w:lang w:eastAsia="zh-CN"/>
              </w:rPr>
              <w:t>重庆市北碚区缙云大道8号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主要产品名称</w:t>
            </w:r>
          </w:p>
        </w:tc>
        <w:tc>
          <w:tcPr>
            <w:tcW w:w="7318" w:type="dxa"/>
            <w:gridSpan w:val="5"/>
            <w:vAlign w:val="center"/>
          </w:tcPr>
          <w:p>
            <w:pPr>
              <w:spacing w:after="0"/>
              <w:rPr>
                <w:rFonts w:hint="eastAsia" w:ascii="Times New Roman" w:hAnsi="Times New Roman" w:eastAsia="宋体"/>
                <w:color w:val="auto"/>
                <w:sz w:val="24"/>
                <w:szCs w:val="24"/>
                <w:lang w:eastAsia="zh-CN"/>
              </w:rPr>
            </w:pPr>
            <w:r>
              <w:rPr>
                <w:rFonts w:hint="eastAsia" w:ascii="Times New Roman" w:hAnsi="宋体" w:eastAsia="宋体"/>
                <w:color w:val="auto"/>
                <w:sz w:val="24"/>
                <w:szCs w:val="24"/>
                <w:lang w:eastAsia="zh-CN"/>
              </w:rPr>
              <w:t>铝合金压铸模具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设计生产能力</w:t>
            </w:r>
          </w:p>
        </w:tc>
        <w:tc>
          <w:tcPr>
            <w:tcW w:w="7318" w:type="dxa"/>
            <w:gridSpan w:val="5"/>
            <w:vAlign w:val="center"/>
          </w:tcPr>
          <w:p>
            <w:pPr>
              <w:spacing w:after="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汽车箱盖模具15套/a、发动机盖模具8套/a、调壳调盖模具10套/a、通机箱体模具10套/a、箱盖模具20套/a、缸头模具5套/a、摩托车箱体模具5套/a、望远镜镜体模具2套/a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实际生产能力</w:t>
            </w:r>
          </w:p>
        </w:tc>
        <w:tc>
          <w:tcPr>
            <w:tcW w:w="7318" w:type="dxa"/>
            <w:gridSpan w:val="5"/>
            <w:vAlign w:val="center"/>
          </w:tcPr>
          <w:p>
            <w:pPr>
              <w:spacing w:after="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汽车箱盖模具15套/a、发动机盖模具8套/a、调壳调盖模具10套/a、通机箱体模具10套/a、箱盖模具20套/a、缸头模具5套/a、摩托车箱体模具5套/a、望远镜镜体模具2套/a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建设项目环评时间</w:t>
            </w:r>
          </w:p>
        </w:tc>
        <w:tc>
          <w:tcPr>
            <w:tcW w:w="1883" w:type="dxa"/>
            <w:vAlign w:val="center"/>
          </w:tcPr>
          <w:p>
            <w:pPr>
              <w:spacing w:after="0"/>
              <w:jc w:val="center"/>
              <w:rPr>
                <w:rFonts w:ascii="Times New Roman" w:hAnsi="Times New Roman" w:eastAsia="宋体"/>
                <w:color w:val="auto"/>
                <w:sz w:val="24"/>
                <w:szCs w:val="24"/>
              </w:rPr>
            </w:pPr>
            <w:r>
              <w:rPr>
                <w:rFonts w:ascii="Times New Roman" w:hAnsi="Times New Roman" w:eastAsia="宋体"/>
                <w:color w:val="auto"/>
                <w:sz w:val="24"/>
                <w:szCs w:val="24"/>
              </w:rPr>
              <w:t>201</w:t>
            </w:r>
            <w:r>
              <w:rPr>
                <w:rFonts w:hint="eastAsia" w:ascii="Times New Roman" w:hAnsi="Times New Roman" w:eastAsia="宋体"/>
                <w:color w:val="auto"/>
                <w:sz w:val="24"/>
                <w:szCs w:val="24"/>
                <w:lang w:val="en-US" w:eastAsia="zh-CN"/>
              </w:rPr>
              <w:t>6</w:t>
            </w:r>
            <w:r>
              <w:rPr>
                <w:rFonts w:ascii="Times New Roman" w:hAnsi="宋体" w:eastAsia="宋体"/>
                <w:color w:val="auto"/>
                <w:sz w:val="24"/>
                <w:szCs w:val="24"/>
              </w:rPr>
              <w:t>年</w:t>
            </w:r>
            <w:r>
              <w:rPr>
                <w:rFonts w:hint="eastAsia" w:ascii="Times New Roman" w:hAnsi="Times New Roman" w:eastAsia="宋体"/>
                <w:color w:val="auto"/>
                <w:sz w:val="24"/>
                <w:szCs w:val="24"/>
                <w:lang w:val="en-US" w:eastAsia="zh-CN"/>
              </w:rPr>
              <w:t>12</w:t>
            </w:r>
            <w:r>
              <w:rPr>
                <w:rFonts w:ascii="Times New Roman" w:hAnsi="宋体" w:eastAsia="宋体"/>
                <w:color w:val="auto"/>
                <w:sz w:val="24"/>
                <w:szCs w:val="24"/>
              </w:rPr>
              <w:t>月</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开工建设时间</w:t>
            </w:r>
          </w:p>
        </w:tc>
        <w:tc>
          <w:tcPr>
            <w:tcW w:w="3102" w:type="dxa"/>
            <w:gridSpan w:val="3"/>
            <w:vAlign w:val="center"/>
          </w:tcPr>
          <w:p>
            <w:pPr>
              <w:spacing w:after="0"/>
              <w:jc w:val="center"/>
              <w:rPr>
                <w:rFonts w:ascii="Times New Roman" w:hAnsi="Times New Roman" w:eastAsia="宋体"/>
                <w:color w:val="auto"/>
                <w:sz w:val="24"/>
                <w:szCs w:val="24"/>
              </w:rPr>
            </w:pPr>
            <w:r>
              <w:rPr>
                <w:rFonts w:ascii="Times New Roman" w:hAnsi="Times New Roman" w:eastAsia="宋体"/>
                <w:color w:val="auto"/>
                <w:sz w:val="24"/>
                <w:szCs w:val="24"/>
              </w:rPr>
              <w:t>201</w:t>
            </w:r>
            <w:r>
              <w:rPr>
                <w:rFonts w:hint="eastAsia" w:ascii="Times New Roman" w:hAnsi="Times New Roman" w:eastAsia="宋体"/>
                <w:color w:val="auto"/>
                <w:sz w:val="24"/>
                <w:szCs w:val="24"/>
                <w:lang w:val="en-US" w:eastAsia="zh-CN"/>
              </w:rPr>
              <w:t>7</w:t>
            </w:r>
            <w:r>
              <w:rPr>
                <w:rFonts w:ascii="Times New Roman" w:hAnsi="宋体" w:eastAsia="宋体"/>
                <w:color w:val="auto"/>
                <w:sz w:val="24"/>
                <w:szCs w:val="24"/>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调试时间</w:t>
            </w:r>
          </w:p>
        </w:tc>
        <w:tc>
          <w:tcPr>
            <w:tcW w:w="1883" w:type="dxa"/>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rPr>
              <w:t>201</w:t>
            </w: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rPr>
              <w:t>年</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验收现场监测时间</w:t>
            </w:r>
          </w:p>
        </w:tc>
        <w:tc>
          <w:tcPr>
            <w:tcW w:w="3102" w:type="dxa"/>
            <w:gridSpan w:val="3"/>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rPr>
              <w:t>2018年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r>
              <w:rPr>
                <w:rFonts w:hint="eastAsia" w:ascii="Times New Roman" w:hAnsi="Times New Roman" w:eastAsia="宋体"/>
                <w:color w:val="auto"/>
                <w:sz w:val="24"/>
                <w:szCs w:val="24"/>
                <w:lang w:val="en-US" w:eastAsia="zh-CN"/>
              </w:rPr>
              <w:t>14</w:t>
            </w:r>
            <w:r>
              <w:rPr>
                <w:rFonts w:hint="eastAsia" w:ascii="Times New Roman" w:hAnsi="Times New Roman" w:eastAsia="宋体"/>
                <w:color w:val="auto"/>
                <w:sz w:val="24"/>
                <w:szCs w:val="24"/>
              </w:rPr>
              <w:t>日~</w:t>
            </w:r>
            <w:r>
              <w:rPr>
                <w:rFonts w:hint="eastAsia" w:ascii="Times New Roman" w:hAnsi="Times New Roman" w:eastAsia="宋体"/>
                <w:color w:val="auto"/>
                <w:sz w:val="24"/>
                <w:szCs w:val="24"/>
                <w:lang w:val="en-US" w:eastAsia="zh-CN"/>
              </w:rPr>
              <w:t>15</w:t>
            </w:r>
            <w:r>
              <w:rPr>
                <w:rFonts w:hint="eastAsia" w:ascii="Times New Roman" w:hAnsi="Times New Roman" w:eastAsia="宋体"/>
                <w:color w:val="auto"/>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环评报告表</w:t>
            </w:r>
          </w:p>
          <w:p>
            <w:pPr>
              <w:spacing w:after="0"/>
              <w:jc w:val="center"/>
              <w:rPr>
                <w:rFonts w:ascii="Times New Roman" w:hAnsi="Times New Roman" w:eastAsia="宋体"/>
                <w:color w:val="auto"/>
                <w:sz w:val="24"/>
                <w:szCs w:val="24"/>
              </w:rPr>
            </w:pPr>
            <w:r>
              <w:rPr>
                <w:rFonts w:ascii="Times New Roman" w:hAnsi="宋体" w:eastAsia="宋体"/>
                <w:color w:val="auto"/>
                <w:sz w:val="24"/>
                <w:szCs w:val="24"/>
              </w:rPr>
              <w:t>审批部门</w:t>
            </w:r>
          </w:p>
        </w:tc>
        <w:tc>
          <w:tcPr>
            <w:tcW w:w="1883" w:type="dxa"/>
            <w:vAlign w:val="center"/>
          </w:tcPr>
          <w:p>
            <w:pPr>
              <w:spacing w:after="0"/>
              <w:jc w:val="center"/>
              <w:rPr>
                <w:rFonts w:ascii="Times New Roman" w:hAnsi="Times New Roman" w:eastAsia="宋体"/>
                <w:color w:val="auto"/>
                <w:sz w:val="24"/>
                <w:szCs w:val="24"/>
              </w:rPr>
            </w:pPr>
            <w:r>
              <w:rPr>
                <w:rFonts w:hint="eastAsia" w:ascii="Times New Roman" w:hAnsi="宋体" w:eastAsia="宋体"/>
                <w:color w:val="auto"/>
                <w:sz w:val="24"/>
                <w:szCs w:val="24"/>
                <w:lang w:val="en-US" w:eastAsia="zh-CN"/>
              </w:rPr>
              <w:t>重庆市</w:t>
            </w:r>
            <w:r>
              <w:rPr>
                <w:rFonts w:hint="eastAsia" w:ascii="Times New Roman" w:hAnsi="宋体" w:eastAsia="宋体"/>
                <w:color w:val="auto"/>
                <w:sz w:val="24"/>
                <w:szCs w:val="24"/>
                <w:lang w:eastAsia="zh-CN"/>
              </w:rPr>
              <w:t>北碚区</w:t>
            </w:r>
            <w:r>
              <w:rPr>
                <w:rFonts w:ascii="Times New Roman" w:hAnsi="宋体" w:eastAsia="宋体"/>
                <w:color w:val="auto"/>
                <w:sz w:val="24"/>
                <w:szCs w:val="24"/>
              </w:rPr>
              <w:t>环境保护局</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环评报告表</w:t>
            </w:r>
          </w:p>
          <w:p>
            <w:pPr>
              <w:spacing w:after="0"/>
              <w:jc w:val="center"/>
              <w:rPr>
                <w:rFonts w:ascii="Times New Roman" w:hAnsi="Times New Roman" w:eastAsia="宋体"/>
                <w:color w:val="auto"/>
                <w:sz w:val="24"/>
                <w:szCs w:val="24"/>
              </w:rPr>
            </w:pPr>
            <w:r>
              <w:rPr>
                <w:rFonts w:ascii="Times New Roman" w:hAnsi="宋体" w:eastAsia="宋体"/>
                <w:color w:val="auto"/>
                <w:sz w:val="24"/>
                <w:szCs w:val="24"/>
              </w:rPr>
              <w:t>编制单位</w:t>
            </w:r>
          </w:p>
        </w:tc>
        <w:tc>
          <w:tcPr>
            <w:tcW w:w="3102" w:type="dxa"/>
            <w:gridSpan w:val="3"/>
            <w:vAlign w:val="center"/>
          </w:tcPr>
          <w:p>
            <w:pPr>
              <w:spacing w:after="0"/>
              <w:jc w:val="center"/>
              <w:rPr>
                <w:rFonts w:hint="eastAsia" w:ascii="Times New Roman" w:hAnsi="Times New Roman" w:eastAsia="宋体"/>
                <w:color w:val="auto"/>
                <w:sz w:val="24"/>
                <w:szCs w:val="24"/>
                <w:lang w:eastAsia="zh-CN"/>
              </w:rPr>
            </w:pPr>
            <w:r>
              <w:rPr>
                <w:rFonts w:hint="eastAsia" w:ascii="Times New Roman" w:hAnsi="宋体" w:eastAsia="宋体"/>
                <w:color w:val="auto"/>
                <w:sz w:val="24"/>
                <w:szCs w:val="24"/>
                <w:lang w:eastAsia="zh-CN"/>
              </w:rPr>
              <w:t>重庆创辉煌环境影响评价有限公司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环保设施设计单位</w:t>
            </w:r>
          </w:p>
        </w:tc>
        <w:tc>
          <w:tcPr>
            <w:tcW w:w="1883" w:type="dxa"/>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环保设施施工单位</w:t>
            </w:r>
          </w:p>
        </w:tc>
        <w:tc>
          <w:tcPr>
            <w:tcW w:w="3102" w:type="dxa"/>
            <w:gridSpan w:val="3"/>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投资总概算</w:t>
            </w:r>
          </w:p>
        </w:tc>
        <w:tc>
          <w:tcPr>
            <w:tcW w:w="1883" w:type="dxa"/>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300</w:t>
            </w:r>
            <w:r>
              <w:rPr>
                <w:rFonts w:ascii="Times New Roman" w:hAnsi="宋体" w:eastAsia="宋体"/>
                <w:color w:val="auto"/>
                <w:sz w:val="24"/>
                <w:szCs w:val="24"/>
              </w:rPr>
              <w:t>万元</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环保投资总概算</w:t>
            </w:r>
          </w:p>
        </w:tc>
        <w:tc>
          <w:tcPr>
            <w:tcW w:w="1100" w:type="dxa"/>
            <w:vAlign w:val="center"/>
          </w:tcPr>
          <w:p>
            <w:pPr>
              <w:spacing w:after="0"/>
              <w:rPr>
                <w:rFonts w:ascii="Times New Roman" w:hAnsi="Times New Roman" w:eastAsia="宋体"/>
                <w:color w:val="auto"/>
                <w:sz w:val="24"/>
                <w:szCs w:val="24"/>
              </w:rPr>
            </w:pPr>
            <w:r>
              <w:rPr>
                <w:rFonts w:hint="eastAsia" w:ascii="Times New Roman" w:hAnsi="宋体" w:eastAsia="宋体"/>
                <w:color w:val="auto"/>
                <w:sz w:val="24"/>
                <w:szCs w:val="24"/>
                <w:lang w:val="en-US" w:eastAsia="zh-CN"/>
              </w:rPr>
              <w:t>10</w:t>
            </w:r>
            <w:r>
              <w:rPr>
                <w:rFonts w:ascii="Times New Roman" w:hAnsi="宋体" w:eastAsia="宋体"/>
                <w:color w:val="auto"/>
                <w:sz w:val="24"/>
                <w:szCs w:val="24"/>
              </w:rPr>
              <w:t>万元</w:t>
            </w:r>
          </w:p>
        </w:tc>
        <w:tc>
          <w:tcPr>
            <w:tcW w:w="867"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比例</w:t>
            </w:r>
          </w:p>
        </w:tc>
        <w:tc>
          <w:tcPr>
            <w:tcW w:w="1135" w:type="dxa"/>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3.3</w:t>
            </w:r>
            <w:r>
              <w:rPr>
                <w:rFonts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实际总概算</w:t>
            </w:r>
          </w:p>
        </w:tc>
        <w:tc>
          <w:tcPr>
            <w:tcW w:w="1883" w:type="dxa"/>
            <w:vAlign w:val="center"/>
          </w:tcPr>
          <w:p>
            <w:pPr>
              <w:spacing w:after="0"/>
              <w:jc w:val="center"/>
              <w:rPr>
                <w:rFonts w:ascii="Times New Roman" w:hAnsi="Times New Roman" w:eastAsia="宋体"/>
                <w:color w:val="auto"/>
                <w:sz w:val="24"/>
                <w:szCs w:val="24"/>
              </w:rPr>
            </w:pPr>
            <w:r>
              <w:rPr>
                <w:rFonts w:hint="eastAsia" w:ascii="Times New Roman" w:hAnsi="宋体" w:eastAsia="宋体"/>
                <w:color w:val="auto"/>
                <w:sz w:val="24"/>
                <w:szCs w:val="24"/>
                <w:lang w:val="en-US" w:eastAsia="zh-CN"/>
              </w:rPr>
              <w:t>280</w:t>
            </w:r>
            <w:r>
              <w:rPr>
                <w:rFonts w:ascii="Times New Roman" w:hAnsi="宋体" w:eastAsia="宋体"/>
                <w:color w:val="auto"/>
                <w:sz w:val="24"/>
                <w:szCs w:val="24"/>
              </w:rPr>
              <w:t>万元</w:t>
            </w:r>
          </w:p>
        </w:tc>
        <w:tc>
          <w:tcPr>
            <w:tcW w:w="2333"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环保投资</w:t>
            </w:r>
          </w:p>
        </w:tc>
        <w:tc>
          <w:tcPr>
            <w:tcW w:w="1100" w:type="dxa"/>
            <w:vAlign w:val="center"/>
          </w:tcPr>
          <w:p>
            <w:pPr>
              <w:spacing w:after="0"/>
              <w:rPr>
                <w:rFonts w:ascii="Times New Roman" w:hAnsi="Times New Roman" w:eastAsia="宋体"/>
                <w:color w:val="auto"/>
                <w:sz w:val="24"/>
                <w:szCs w:val="24"/>
              </w:rPr>
            </w:pPr>
            <w:r>
              <w:rPr>
                <w:rFonts w:hint="eastAsia" w:ascii="Times New Roman" w:hAnsi="宋体" w:eastAsia="宋体"/>
                <w:color w:val="auto"/>
                <w:sz w:val="24"/>
                <w:szCs w:val="24"/>
                <w:lang w:val="en-US" w:eastAsia="zh-CN"/>
              </w:rPr>
              <w:t>8</w:t>
            </w:r>
            <w:r>
              <w:rPr>
                <w:rFonts w:ascii="Times New Roman" w:hAnsi="宋体" w:eastAsia="宋体"/>
                <w:color w:val="auto"/>
                <w:sz w:val="24"/>
                <w:szCs w:val="24"/>
              </w:rPr>
              <w:t>万元</w:t>
            </w:r>
          </w:p>
        </w:tc>
        <w:tc>
          <w:tcPr>
            <w:tcW w:w="867" w:type="dxa"/>
            <w:vAlign w:val="center"/>
          </w:tcPr>
          <w:p>
            <w:pPr>
              <w:spacing w:after="0"/>
              <w:jc w:val="center"/>
              <w:rPr>
                <w:rFonts w:ascii="Times New Roman" w:hAnsi="Times New Roman" w:eastAsia="宋体"/>
                <w:color w:val="auto"/>
                <w:sz w:val="24"/>
                <w:szCs w:val="24"/>
              </w:rPr>
            </w:pPr>
            <w:r>
              <w:rPr>
                <w:rFonts w:ascii="Times New Roman" w:hAnsi="宋体" w:eastAsia="宋体"/>
                <w:color w:val="auto"/>
                <w:sz w:val="24"/>
                <w:szCs w:val="24"/>
              </w:rPr>
              <w:t>比例</w:t>
            </w:r>
          </w:p>
        </w:tc>
        <w:tc>
          <w:tcPr>
            <w:tcW w:w="1135" w:type="dxa"/>
            <w:vAlign w:val="center"/>
          </w:tcPr>
          <w:p>
            <w:pPr>
              <w:spacing w:after="0"/>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3.5</w:t>
            </w:r>
            <w:r>
              <w:rPr>
                <w:rFonts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152" w:type="dxa"/>
            <w:vMerge w:val="restart"/>
            <w:vAlign w:val="center"/>
          </w:tcPr>
          <w:p>
            <w:pPr>
              <w:spacing w:after="0"/>
              <w:jc w:val="center"/>
              <w:rPr>
                <w:rFonts w:ascii="Times New Roman" w:hAnsi="宋体" w:eastAsia="宋体"/>
                <w:color w:val="auto"/>
                <w:sz w:val="24"/>
                <w:szCs w:val="24"/>
              </w:rPr>
            </w:pPr>
            <w:r>
              <w:rPr>
                <w:rFonts w:hint="eastAsia" w:ascii="Times New Roman" w:hAnsi="宋体" w:eastAsia="宋体"/>
                <w:color w:val="auto"/>
                <w:sz w:val="24"/>
                <w:szCs w:val="24"/>
              </w:rPr>
              <w:t>建设概况</w:t>
            </w:r>
            <w:r>
              <w:rPr>
                <w:rFonts w:ascii="Times New Roman" w:hAnsi="宋体" w:eastAsia="宋体"/>
                <w:color w:val="auto"/>
                <w:sz w:val="24"/>
                <w:szCs w:val="24"/>
              </w:rPr>
              <w:t xml:space="preserve"> </w:t>
            </w:r>
          </w:p>
        </w:tc>
        <w:tc>
          <w:tcPr>
            <w:tcW w:w="7318" w:type="dxa"/>
            <w:gridSpan w:val="5"/>
            <w:vAlign w:val="center"/>
          </w:tcPr>
          <w:p>
            <w:pPr>
              <w:spacing w:beforeLines="100"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eastAsia="zh-CN"/>
              </w:rPr>
              <w:t>重庆市天成模具制造有限公司成立于</w:t>
            </w:r>
            <w:r>
              <w:rPr>
                <w:rFonts w:hint="eastAsia" w:ascii="Times New Roman" w:hAnsi="宋体" w:eastAsia="宋体"/>
                <w:color w:val="auto"/>
                <w:sz w:val="24"/>
                <w:szCs w:val="24"/>
                <w:lang w:val="en-US" w:eastAsia="zh-CN"/>
              </w:rPr>
              <w:t>2003年12月，是一家从事铝合金压铸模具设计、生产和销售的企业</w:t>
            </w:r>
            <w:r>
              <w:rPr>
                <w:rFonts w:hint="eastAsia" w:ascii="Times New Roman" w:hAnsi="宋体" w:eastAsia="宋体"/>
                <w:color w:val="auto"/>
                <w:sz w:val="24"/>
                <w:szCs w:val="24"/>
                <w:lang w:val="en-US" w:eastAsia="zh-CN"/>
              </w:rPr>
              <w:t>。为了抓住机遇，进一步开拓市场，公司在北碚区缙云大道8号，</w:t>
            </w:r>
            <w:r>
              <w:rPr>
                <w:rFonts w:hint="eastAsia" w:ascii="Times New Roman" w:hAnsi="宋体" w:eastAsia="宋体"/>
                <w:color w:val="auto"/>
                <w:sz w:val="24"/>
                <w:szCs w:val="24"/>
                <w:lang w:eastAsia="zh-CN"/>
              </w:rPr>
              <w:t>投资</w:t>
            </w:r>
            <w:r>
              <w:rPr>
                <w:rFonts w:hint="eastAsia" w:ascii="Times New Roman" w:hAnsi="宋体" w:eastAsia="宋体"/>
                <w:color w:val="auto"/>
                <w:sz w:val="24"/>
                <w:szCs w:val="24"/>
                <w:lang w:val="en-US" w:eastAsia="zh-CN"/>
              </w:rPr>
              <w:t>300万建设</w:t>
            </w:r>
            <w:r>
              <w:rPr>
                <w:rFonts w:hint="eastAsia" w:ascii="Times New Roman" w:hAnsi="宋体" w:eastAsia="宋体"/>
                <w:color w:val="auto"/>
                <w:sz w:val="24"/>
                <w:szCs w:val="24"/>
              </w:rPr>
              <w:t>“</w:t>
            </w:r>
            <w:r>
              <w:rPr>
                <w:rFonts w:hint="eastAsia" w:ascii="Times New Roman" w:hAnsi="宋体" w:eastAsia="宋体"/>
                <w:color w:val="auto"/>
                <w:sz w:val="24"/>
                <w:szCs w:val="24"/>
                <w:lang w:eastAsia="zh-CN"/>
              </w:rPr>
              <w:t>铝合金压铸模具生产项目</w:t>
            </w:r>
            <w:r>
              <w:rPr>
                <w:rFonts w:hint="eastAsia" w:ascii="Times New Roman" w:hAnsi="宋体" w:eastAsia="宋体"/>
                <w:color w:val="auto"/>
                <w:sz w:val="24"/>
                <w:szCs w:val="24"/>
              </w:rPr>
              <w:t>”</w:t>
            </w:r>
            <w:r>
              <w:rPr>
                <w:rFonts w:ascii="Times New Roman" w:hAnsi="宋体" w:eastAsia="宋体"/>
                <w:color w:val="auto"/>
                <w:sz w:val="24"/>
                <w:szCs w:val="24"/>
              </w:rPr>
              <w:t>，</w:t>
            </w:r>
            <w:r>
              <w:rPr>
                <w:rFonts w:hint="eastAsia" w:ascii="Times New Roman" w:hAnsi="宋体" w:eastAsia="宋体"/>
                <w:color w:val="auto"/>
                <w:sz w:val="24"/>
                <w:szCs w:val="24"/>
              </w:rPr>
              <w:t>主要</w:t>
            </w:r>
            <w:r>
              <w:rPr>
                <w:rFonts w:hint="eastAsia" w:ascii="Times New Roman" w:hAnsi="宋体" w:eastAsia="宋体"/>
                <w:color w:val="auto"/>
                <w:sz w:val="24"/>
                <w:szCs w:val="24"/>
                <w:lang w:val="en-US" w:eastAsia="zh-CN"/>
              </w:rPr>
              <w:t>生产铝合金压铸模具，年产汽车箱盖模具15套/a、发动机盖模具8套/a、调壳调盖模具10套/a、通机箱体模具10套/a、箱盖模具20套/a、缸头模具5套/a、摩托车箱体模具5套/a、望远镜镜体模具2套/a</w:t>
            </w:r>
            <w:r>
              <w:rPr>
                <w:rFonts w:ascii="Times New Roman" w:hAnsi="宋体" w:eastAsia="宋体"/>
                <w:color w:val="auto"/>
                <w:sz w:val="24"/>
                <w:szCs w:val="24"/>
              </w:rPr>
              <w:t>。总</w:t>
            </w:r>
            <w:r>
              <w:rPr>
                <w:rFonts w:hint="eastAsia" w:ascii="Times New Roman" w:hAnsi="宋体" w:eastAsia="宋体"/>
                <w:color w:val="auto"/>
                <w:sz w:val="24"/>
                <w:szCs w:val="24"/>
                <w:lang w:eastAsia="zh-CN"/>
              </w:rPr>
              <w:t>建筑</w:t>
            </w:r>
            <w:r>
              <w:rPr>
                <w:rFonts w:ascii="Times New Roman" w:hAnsi="宋体" w:eastAsia="宋体"/>
                <w:color w:val="auto"/>
                <w:sz w:val="24"/>
                <w:szCs w:val="24"/>
              </w:rPr>
              <w:t>面积为</w:t>
            </w:r>
            <w:r>
              <w:rPr>
                <w:rFonts w:hint="eastAsia" w:ascii="Times New Roman" w:hAnsi="宋体" w:eastAsia="宋体"/>
                <w:color w:val="auto"/>
                <w:sz w:val="24"/>
                <w:szCs w:val="24"/>
                <w:lang w:val="en-US" w:eastAsia="zh-CN"/>
              </w:rPr>
              <w:t>700</w:t>
            </w:r>
            <w:r>
              <w:rPr>
                <w:rFonts w:ascii="Times New Roman" w:hAnsi="宋体" w:eastAsia="宋体"/>
                <w:color w:val="auto"/>
                <w:sz w:val="24"/>
                <w:szCs w:val="24"/>
              </w:rPr>
              <w:t>m</w:t>
            </w:r>
            <w:r>
              <w:rPr>
                <w:rFonts w:ascii="Times New Roman" w:hAnsi="宋体" w:eastAsia="宋体"/>
                <w:color w:val="auto"/>
                <w:sz w:val="24"/>
                <w:szCs w:val="24"/>
                <w:vertAlign w:val="superscript"/>
              </w:rPr>
              <w:t>2</w:t>
            </w:r>
            <w:r>
              <w:rPr>
                <w:rFonts w:ascii="Times New Roman" w:hAnsi="宋体" w:eastAsia="宋体"/>
                <w:color w:val="auto"/>
                <w:sz w:val="24"/>
                <w:szCs w:val="24"/>
              </w:rPr>
              <w:t>。</w:t>
            </w:r>
            <w:r>
              <w:rPr>
                <w:rFonts w:hint="eastAsia" w:ascii="Times New Roman" w:hAnsi="宋体" w:eastAsia="宋体"/>
                <w:color w:val="auto"/>
                <w:sz w:val="24"/>
                <w:szCs w:val="24"/>
              </w:rPr>
              <w:t>项目实行1班制，每班8小时工作制，</w:t>
            </w:r>
            <w:r>
              <w:rPr>
                <w:rFonts w:hint="eastAsia" w:ascii="Times New Roman" w:hAnsi="宋体" w:eastAsia="宋体"/>
                <w:color w:val="auto"/>
                <w:sz w:val="24"/>
                <w:szCs w:val="24"/>
              </w:rPr>
              <w:t>年工作</w:t>
            </w:r>
            <w:r>
              <w:rPr>
                <w:rFonts w:hint="eastAsia" w:ascii="Times New Roman" w:hAnsi="宋体" w:eastAsia="宋体"/>
                <w:color w:val="auto"/>
                <w:sz w:val="24"/>
                <w:szCs w:val="24"/>
                <w:lang w:val="en-US" w:eastAsia="zh-CN"/>
              </w:rPr>
              <w:t>300</w:t>
            </w:r>
            <w:r>
              <w:rPr>
                <w:rFonts w:hint="eastAsia" w:ascii="Times New Roman" w:hAnsi="宋体" w:eastAsia="宋体"/>
                <w:color w:val="auto"/>
                <w:sz w:val="24"/>
                <w:szCs w:val="24"/>
              </w:rPr>
              <w:t>天，劳动定员</w:t>
            </w:r>
            <w:r>
              <w:rPr>
                <w:rFonts w:hint="eastAsia" w:ascii="Times New Roman" w:hAnsi="宋体" w:eastAsia="宋体"/>
                <w:color w:val="auto"/>
                <w:sz w:val="24"/>
                <w:szCs w:val="24"/>
                <w:lang w:val="en-US" w:eastAsia="zh-CN"/>
              </w:rPr>
              <w:t>12</w:t>
            </w:r>
            <w:r>
              <w:rPr>
                <w:rFonts w:hint="eastAsia" w:ascii="Times New Roman" w:hAnsi="宋体" w:eastAsia="宋体"/>
                <w:color w:val="auto"/>
                <w:sz w:val="24"/>
                <w:szCs w:val="24"/>
              </w:rPr>
              <w:t>人。</w:t>
            </w:r>
          </w:p>
          <w:p>
            <w:pPr>
              <w:adjustRightInd/>
              <w:snapToGrid/>
              <w:spacing w:after="0" w:line="360" w:lineRule="auto"/>
              <w:ind w:firstLine="480" w:firstLineChars="200"/>
              <w:contextualSpacing/>
              <w:rPr>
                <w:rFonts w:ascii="Times New Roman" w:hAnsi="宋体"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4" w:hRule="atLeast"/>
          <w:jc w:val="center"/>
        </w:trPr>
        <w:tc>
          <w:tcPr>
            <w:tcW w:w="2152" w:type="dxa"/>
            <w:vMerge w:val="continue"/>
            <w:vAlign w:val="center"/>
          </w:tcPr>
          <w:p>
            <w:pPr>
              <w:spacing w:after="0"/>
              <w:jc w:val="center"/>
              <w:rPr>
                <w:rFonts w:ascii="Times New Roman" w:hAnsi="宋体" w:eastAsia="宋体"/>
                <w:color w:val="auto"/>
                <w:sz w:val="24"/>
                <w:szCs w:val="24"/>
              </w:rPr>
            </w:pPr>
          </w:p>
        </w:tc>
        <w:tc>
          <w:tcPr>
            <w:tcW w:w="7318" w:type="dxa"/>
            <w:gridSpan w:val="5"/>
            <w:vAlign w:val="center"/>
          </w:tcPr>
          <w:p>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Times New Roman" w:hAnsi="宋体" w:eastAsia="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企业按照要求补办环评手续，公司委托</w:t>
            </w:r>
            <w:r>
              <w:rPr>
                <w:rFonts w:hint="eastAsia" w:ascii="Times New Roman" w:hAnsi="宋体" w:eastAsia="宋体"/>
                <w:color w:val="auto"/>
                <w:sz w:val="24"/>
                <w:szCs w:val="24"/>
                <w:lang w:eastAsia="zh-CN"/>
              </w:rPr>
              <w:t>重庆创辉煌环境影响评价有限公司</w:t>
            </w:r>
            <w:r>
              <w:rPr>
                <w:rFonts w:hint="eastAsia" w:ascii="Times New Roman" w:hAnsi="宋体" w:eastAsia="宋体"/>
                <w:color w:val="auto"/>
                <w:sz w:val="24"/>
                <w:szCs w:val="24"/>
                <w:lang w:val="en-US" w:eastAsia="zh-CN"/>
              </w:rPr>
              <w:t>于</w:t>
            </w:r>
            <w:r>
              <w:rPr>
                <w:rFonts w:ascii="Times New Roman" w:hAnsi="宋体" w:eastAsia="宋体"/>
                <w:color w:val="auto"/>
                <w:sz w:val="24"/>
                <w:szCs w:val="24"/>
              </w:rPr>
              <w:t>201</w:t>
            </w:r>
            <w:r>
              <w:rPr>
                <w:rFonts w:hint="eastAsia" w:ascii="Times New Roman" w:hAnsi="宋体" w:eastAsia="宋体"/>
                <w:color w:val="auto"/>
                <w:sz w:val="24"/>
                <w:szCs w:val="24"/>
                <w:lang w:val="en-US" w:eastAsia="zh-CN"/>
              </w:rPr>
              <w:t>6</w:t>
            </w:r>
            <w:r>
              <w:rPr>
                <w:rFonts w:ascii="Times New Roman" w:hAnsi="宋体" w:eastAsia="宋体"/>
                <w:color w:val="auto"/>
                <w:sz w:val="24"/>
                <w:szCs w:val="24"/>
              </w:rPr>
              <w:t>年</w:t>
            </w:r>
            <w:r>
              <w:rPr>
                <w:rFonts w:hint="eastAsia" w:ascii="Times New Roman" w:hAnsi="宋体" w:eastAsia="宋体"/>
                <w:color w:val="auto"/>
                <w:sz w:val="24"/>
                <w:szCs w:val="24"/>
                <w:lang w:val="en-US" w:eastAsia="zh-CN"/>
              </w:rPr>
              <w:t>12</w:t>
            </w:r>
            <w:r>
              <w:rPr>
                <w:rFonts w:ascii="Times New Roman" w:hAnsi="宋体" w:eastAsia="宋体"/>
                <w:color w:val="auto"/>
                <w:sz w:val="24"/>
                <w:szCs w:val="24"/>
              </w:rPr>
              <w:t>月编制完成了《</w:t>
            </w:r>
            <w:r>
              <w:rPr>
                <w:rFonts w:hint="eastAsia" w:ascii="Times New Roman" w:hAnsi="宋体" w:eastAsia="宋体"/>
                <w:color w:val="auto"/>
                <w:sz w:val="24"/>
                <w:szCs w:val="24"/>
                <w:lang w:eastAsia="zh-CN"/>
              </w:rPr>
              <w:t>重庆市天成模具制造有限公司铝合金压铸模具生产项目环境影响报告表</w:t>
            </w:r>
            <w:r>
              <w:rPr>
                <w:rFonts w:hint="eastAsia" w:ascii="Times New Roman" w:hAnsi="宋体" w:eastAsia="宋体"/>
                <w:color w:val="auto"/>
                <w:sz w:val="24"/>
                <w:szCs w:val="24"/>
              </w:rPr>
              <w:t>》</w:t>
            </w:r>
            <w:r>
              <w:rPr>
                <w:rFonts w:hint="eastAsia" w:ascii="Times New Roman" w:hAnsi="宋体" w:eastAsia="宋体"/>
                <w:color w:val="auto"/>
                <w:sz w:val="24"/>
                <w:szCs w:val="24"/>
                <w:lang w:eastAsia="zh-CN"/>
              </w:rPr>
              <w:t>。</w:t>
            </w:r>
          </w:p>
          <w:p>
            <w:pPr>
              <w:adjustRightInd/>
              <w:snapToGrid/>
              <w:spacing w:after="0" w:line="360" w:lineRule="auto"/>
              <w:ind w:firstLine="480" w:firstLineChars="200"/>
              <w:contextualSpacing/>
              <w:rPr>
                <w:rFonts w:ascii="Times New Roman" w:hAnsi="宋体" w:eastAsia="宋体"/>
                <w:color w:val="auto"/>
                <w:sz w:val="24"/>
                <w:szCs w:val="24"/>
              </w:rPr>
            </w:pPr>
            <w:r>
              <w:rPr>
                <w:rFonts w:hint="eastAsia" w:ascii="Times New Roman" w:hAnsi="宋体" w:eastAsia="宋体"/>
                <w:color w:val="auto"/>
                <w:sz w:val="24"/>
                <w:szCs w:val="24"/>
              </w:rPr>
              <w:t>根据《建设项目环境保护管理条例》、《建设项目竣工环境保护验收暂行办法》、《关于规范建设单位自主开展建设项目竣工环境保护验收的通知》（环办环评函〔</w:t>
            </w:r>
            <w:r>
              <w:rPr>
                <w:rFonts w:ascii="Times New Roman" w:hAnsi="宋体" w:eastAsia="宋体"/>
                <w:color w:val="auto"/>
                <w:sz w:val="24"/>
                <w:szCs w:val="24"/>
              </w:rPr>
              <w:t>2017</w:t>
            </w:r>
            <w:r>
              <w:rPr>
                <w:rFonts w:hint="eastAsia" w:ascii="Times New Roman" w:hAnsi="宋体" w:eastAsia="宋体"/>
                <w:color w:val="auto"/>
                <w:sz w:val="24"/>
                <w:szCs w:val="24"/>
              </w:rPr>
              <w:t>〕</w:t>
            </w:r>
            <w:r>
              <w:rPr>
                <w:rFonts w:ascii="Times New Roman" w:hAnsi="宋体" w:eastAsia="宋体"/>
                <w:color w:val="auto"/>
                <w:sz w:val="24"/>
                <w:szCs w:val="24"/>
              </w:rPr>
              <w:t>1235</w:t>
            </w:r>
            <w:r>
              <w:rPr>
                <w:rFonts w:hint="eastAsia" w:ascii="Times New Roman" w:hAnsi="宋体" w:eastAsia="宋体"/>
                <w:color w:val="auto"/>
                <w:sz w:val="24"/>
                <w:szCs w:val="24"/>
              </w:rPr>
              <w:t>号）等相关规定，</w:t>
            </w:r>
            <w:r>
              <w:rPr>
                <w:rFonts w:hint="eastAsia" w:ascii="Times New Roman" w:hAnsi="宋体" w:eastAsia="宋体"/>
                <w:color w:val="auto"/>
                <w:sz w:val="24"/>
                <w:szCs w:val="24"/>
                <w:lang w:eastAsia="zh-CN"/>
              </w:rPr>
              <w:t>重庆市天成模具制造有限公司</w:t>
            </w:r>
            <w:r>
              <w:rPr>
                <w:rFonts w:hint="eastAsia" w:ascii="Times New Roman" w:hAnsi="宋体" w:eastAsia="宋体"/>
                <w:color w:val="auto"/>
                <w:sz w:val="24"/>
                <w:szCs w:val="24"/>
              </w:rPr>
              <w:t>于</w:t>
            </w:r>
            <w:r>
              <w:rPr>
                <w:rFonts w:ascii="Times New Roman" w:hAnsi="宋体" w:eastAsia="宋体"/>
                <w:color w:val="auto"/>
                <w:sz w:val="24"/>
                <w:szCs w:val="24"/>
              </w:rPr>
              <w:t>2018</w:t>
            </w:r>
            <w:r>
              <w:rPr>
                <w:rFonts w:hint="eastAsia" w:ascii="Times New Roman" w:hAnsi="宋体" w:eastAsia="宋体"/>
                <w:color w:val="auto"/>
                <w:sz w:val="24"/>
                <w:szCs w:val="24"/>
              </w:rPr>
              <w:t>年</w:t>
            </w:r>
            <w:r>
              <w:rPr>
                <w:rFonts w:hint="eastAsia" w:ascii="Times New Roman" w:hAnsi="宋体" w:eastAsia="宋体"/>
                <w:color w:val="auto"/>
                <w:sz w:val="24"/>
                <w:szCs w:val="24"/>
                <w:lang w:val="en-US" w:eastAsia="zh-CN"/>
              </w:rPr>
              <w:t>11</w:t>
            </w:r>
            <w:r>
              <w:rPr>
                <w:rFonts w:hint="eastAsia" w:ascii="Times New Roman" w:hAnsi="宋体" w:eastAsia="宋体"/>
                <w:color w:val="auto"/>
                <w:sz w:val="24"/>
                <w:szCs w:val="24"/>
              </w:rPr>
              <w:t>月启动竣工环保验收工作，并</w:t>
            </w:r>
            <w:r>
              <w:rPr>
                <w:rFonts w:ascii="Times New Roman" w:hAnsi="宋体" w:eastAsia="宋体"/>
                <w:color w:val="auto"/>
                <w:sz w:val="24"/>
                <w:szCs w:val="24"/>
              </w:rPr>
              <w:t>委托</w:t>
            </w:r>
            <w:r>
              <w:rPr>
                <w:rFonts w:hint="eastAsia" w:ascii="Times New Roman" w:hAnsi="宋体" w:eastAsia="宋体"/>
                <w:color w:val="auto"/>
                <w:sz w:val="24"/>
                <w:szCs w:val="24"/>
                <w:lang w:eastAsia="zh-CN"/>
              </w:rPr>
              <w:t>重庆宇晋环保工程有限公司</w:t>
            </w:r>
            <w:r>
              <w:rPr>
                <w:rFonts w:ascii="Times New Roman" w:hAnsi="宋体" w:eastAsia="宋体"/>
                <w:color w:val="auto"/>
                <w:sz w:val="24"/>
                <w:szCs w:val="24"/>
              </w:rPr>
              <w:t>根据项目设计资料、实际生产情况、现场监测结果、 验收技术规范、</w:t>
            </w:r>
            <w:r>
              <w:rPr>
                <w:rFonts w:hint="eastAsia" w:ascii="Times New Roman" w:hAnsi="宋体" w:eastAsia="宋体"/>
                <w:color w:val="auto"/>
                <w:sz w:val="24"/>
                <w:szCs w:val="24"/>
                <w:lang w:val="en-US" w:eastAsia="zh-CN"/>
              </w:rPr>
              <w:t>环境影响报告表</w:t>
            </w:r>
            <w:r>
              <w:rPr>
                <w:rFonts w:ascii="Times New Roman" w:hAnsi="宋体" w:eastAsia="宋体"/>
                <w:color w:val="auto"/>
                <w:sz w:val="24"/>
                <w:szCs w:val="24"/>
              </w:rPr>
              <w:t>等相关内容，编制了本建设项目竣工环境保护验收监测报告。</w:t>
            </w:r>
          </w:p>
          <w:p>
            <w:pPr>
              <w:adjustRightInd/>
              <w:snapToGrid/>
              <w:spacing w:after="0" w:line="360" w:lineRule="auto"/>
              <w:ind w:firstLine="480" w:firstLineChars="200"/>
              <w:contextualSpacing/>
              <w:rPr>
                <w:rFonts w:ascii="Times New Roman" w:hAnsi="宋体" w:eastAsia="宋体"/>
                <w:color w:val="auto"/>
                <w:sz w:val="24"/>
                <w:szCs w:val="24"/>
              </w:rPr>
            </w:pPr>
            <w:r>
              <w:rPr>
                <w:rFonts w:hint="eastAsia" w:ascii="Times New Roman" w:hAnsi="宋体" w:eastAsia="宋体"/>
                <w:color w:val="auto"/>
                <w:sz w:val="24"/>
                <w:szCs w:val="24"/>
              </w:rPr>
              <w:t>根据《</w:t>
            </w:r>
            <w:r>
              <w:rPr>
                <w:rFonts w:hint="eastAsia" w:ascii="Times New Roman" w:hAnsi="宋体" w:eastAsia="宋体"/>
                <w:color w:val="auto"/>
                <w:sz w:val="24"/>
                <w:szCs w:val="24"/>
                <w:lang w:eastAsia="zh-CN"/>
              </w:rPr>
              <w:t>重庆市天成模具制造有限公司铝合金压铸模具生产项目环境影响报告表</w:t>
            </w:r>
            <w:r>
              <w:rPr>
                <w:rFonts w:hint="eastAsia" w:ascii="Times New Roman" w:hAnsi="宋体" w:eastAsia="宋体"/>
                <w:color w:val="auto"/>
                <w:sz w:val="24"/>
                <w:szCs w:val="24"/>
              </w:rPr>
              <w:t>》、标准、技术规范的要求和现场实际情况，拟定了验收监测方案，并委托了第三方检测单位监测，</w:t>
            </w:r>
            <w:r>
              <w:rPr>
                <w:rFonts w:ascii="Times New Roman" w:hAnsi="宋体" w:eastAsia="宋体"/>
                <w:color w:val="auto"/>
                <w:sz w:val="24"/>
                <w:szCs w:val="24"/>
              </w:rPr>
              <w:t xml:space="preserve"> </w:t>
            </w:r>
            <w:r>
              <w:rPr>
                <w:rFonts w:hint="eastAsia" w:ascii="Times New Roman" w:hAnsi="宋体" w:eastAsia="宋体"/>
                <w:color w:val="auto"/>
                <w:sz w:val="24"/>
                <w:szCs w:val="24"/>
                <w:lang w:eastAsia="zh-CN"/>
              </w:rPr>
              <w:t>重庆开创环境检测有限公司</w:t>
            </w:r>
            <w:r>
              <w:rPr>
                <w:rFonts w:hint="eastAsia" w:ascii="Times New Roman" w:hAnsi="宋体" w:eastAsia="宋体"/>
                <w:color w:val="auto"/>
                <w:sz w:val="24"/>
                <w:szCs w:val="24"/>
              </w:rPr>
              <w:t>于</w:t>
            </w:r>
            <w:r>
              <w:rPr>
                <w:rFonts w:ascii="Times New Roman" w:hAnsi="宋体" w:eastAsia="宋体"/>
                <w:color w:val="auto"/>
                <w:sz w:val="24"/>
                <w:szCs w:val="24"/>
              </w:rPr>
              <w:t>2018年</w:t>
            </w:r>
            <w:r>
              <w:rPr>
                <w:rFonts w:hint="eastAsia" w:ascii="Times New Roman" w:hAnsi="宋体" w:eastAsia="宋体"/>
                <w:color w:val="auto"/>
                <w:sz w:val="24"/>
                <w:szCs w:val="24"/>
                <w:lang w:val="en-US" w:eastAsia="zh-CN"/>
              </w:rPr>
              <w:t>11</w:t>
            </w:r>
            <w:r>
              <w:rPr>
                <w:rFonts w:ascii="Times New Roman" w:hAnsi="宋体" w:eastAsia="宋体"/>
                <w:color w:val="auto"/>
                <w:sz w:val="24"/>
                <w:szCs w:val="24"/>
              </w:rPr>
              <w:t>月</w:t>
            </w:r>
            <w:r>
              <w:rPr>
                <w:rFonts w:hint="eastAsia" w:ascii="Times New Roman" w:hAnsi="宋体" w:eastAsia="宋体"/>
                <w:color w:val="auto"/>
                <w:sz w:val="24"/>
                <w:szCs w:val="24"/>
                <w:lang w:val="en-US" w:eastAsia="zh-CN"/>
              </w:rPr>
              <w:t>21</w:t>
            </w:r>
            <w:r>
              <w:rPr>
                <w:rFonts w:ascii="Times New Roman" w:hAnsi="宋体" w:eastAsia="宋体"/>
                <w:color w:val="auto"/>
                <w:sz w:val="24"/>
                <w:szCs w:val="24"/>
              </w:rPr>
              <w:t>日至</w:t>
            </w:r>
            <w:r>
              <w:rPr>
                <w:rFonts w:hint="eastAsia" w:ascii="Times New Roman" w:hAnsi="宋体" w:eastAsia="宋体"/>
                <w:color w:val="auto"/>
                <w:sz w:val="24"/>
                <w:szCs w:val="24"/>
                <w:lang w:val="en-US" w:eastAsia="zh-CN"/>
              </w:rPr>
              <w:t>22</w:t>
            </w:r>
            <w:r>
              <w:rPr>
                <w:rFonts w:ascii="Times New Roman" w:hAnsi="宋体" w:eastAsia="宋体"/>
                <w:color w:val="auto"/>
                <w:sz w:val="24"/>
                <w:szCs w:val="24"/>
              </w:rPr>
              <w:t>日，对本项目进行了验收项目污染源监测。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6" w:hRule="atLeast"/>
          <w:jc w:val="center"/>
        </w:trPr>
        <w:tc>
          <w:tcPr>
            <w:tcW w:w="2152" w:type="dxa"/>
            <w:vMerge w:val="restart"/>
            <w:vAlign w:val="center"/>
          </w:tcPr>
          <w:p>
            <w:pPr>
              <w:spacing w:after="0"/>
              <w:jc w:val="center"/>
              <w:rPr>
                <w:rFonts w:hint="eastAsia" w:ascii="Times New Roman" w:hAnsi="宋体" w:eastAsia="宋体"/>
                <w:color w:val="auto"/>
                <w:sz w:val="24"/>
                <w:szCs w:val="24"/>
                <w:lang w:eastAsia="zh-CN"/>
              </w:rPr>
            </w:pPr>
          </w:p>
        </w:tc>
        <w:tc>
          <w:tcPr>
            <w:tcW w:w="7318" w:type="dxa"/>
            <w:gridSpan w:val="5"/>
            <w:vAlign w:val="center"/>
          </w:tcPr>
          <w:p>
            <w:pPr>
              <w:adjustRightInd/>
              <w:snapToGrid/>
              <w:spacing w:after="0" w:line="360" w:lineRule="auto"/>
              <w:contextualSpacing/>
              <w:rPr>
                <w:rFonts w:ascii="Times New Roman" w:hAnsi="宋体" w:eastAsia="宋体"/>
                <w:b/>
                <w:color w:val="auto"/>
                <w:sz w:val="24"/>
                <w:szCs w:val="24"/>
              </w:rPr>
            </w:pPr>
            <w:r>
              <w:rPr>
                <w:rFonts w:hint="eastAsia" w:ascii="Times New Roman" w:hAnsi="宋体" w:eastAsia="宋体"/>
                <w:b/>
                <w:color w:val="auto"/>
                <w:sz w:val="24"/>
                <w:szCs w:val="24"/>
              </w:rPr>
              <w:t>1.1</w:t>
            </w:r>
            <w:r>
              <w:rPr>
                <w:rFonts w:ascii="Times New Roman" w:hAnsi="宋体" w:eastAsia="宋体"/>
                <w:b/>
                <w:color w:val="auto"/>
                <w:sz w:val="24"/>
                <w:szCs w:val="24"/>
              </w:rPr>
              <w:t xml:space="preserve"> 法律、法规、相关部门规章</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（1）《中华人民共和国环境保护法》，（2015年1月1日起施行）；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（2）《中华人民共和国环境影响评价法》，（2016年9月1日起施行）；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（3）《中华人民共和国水污染防治法》（20</w:t>
            </w:r>
            <w:r>
              <w:rPr>
                <w:rFonts w:hint="eastAsia" w:ascii="Times New Roman" w:hAnsi="宋体" w:eastAsia="宋体"/>
                <w:color w:val="auto"/>
                <w:sz w:val="24"/>
                <w:szCs w:val="24"/>
              </w:rPr>
              <w:t>18</w:t>
            </w:r>
            <w:r>
              <w:rPr>
                <w:rFonts w:ascii="Times New Roman" w:hAnsi="宋体" w:eastAsia="宋体"/>
                <w:color w:val="auto"/>
                <w:sz w:val="24"/>
                <w:szCs w:val="24"/>
              </w:rPr>
              <w:t>年</w:t>
            </w:r>
            <w:r>
              <w:rPr>
                <w:rFonts w:hint="eastAsia" w:ascii="Times New Roman" w:hAnsi="宋体" w:eastAsia="宋体"/>
                <w:color w:val="auto"/>
                <w:sz w:val="24"/>
                <w:szCs w:val="24"/>
              </w:rPr>
              <w:t>1</w:t>
            </w:r>
            <w:r>
              <w:rPr>
                <w:rFonts w:ascii="Times New Roman" w:hAnsi="宋体" w:eastAsia="宋体"/>
                <w:color w:val="auto"/>
                <w:sz w:val="24"/>
                <w:szCs w:val="24"/>
              </w:rPr>
              <w:t>月1日起施行）；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（4）《中华人民共和国大气污染防治法》，（2016年1月1日施行）；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（5）《中华人民共和国环境噪声污染防治法》，（1997年3月1日起施行）；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（6）《中华人民共和国固体废物污染环境防治法》，（201</w:t>
            </w:r>
            <w:r>
              <w:rPr>
                <w:rFonts w:hint="eastAsia" w:ascii="Times New Roman" w:hAnsi="宋体" w:eastAsia="宋体"/>
                <w:color w:val="auto"/>
                <w:sz w:val="24"/>
                <w:szCs w:val="24"/>
                <w:lang w:val="en-US" w:eastAsia="zh-CN"/>
              </w:rPr>
              <w:t>6</w:t>
            </w:r>
            <w:r>
              <w:rPr>
                <w:rFonts w:ascii="Times New Roman" w:hAnsi="宋体" w:eastAsia="宋体"/>
                <w:color w:val="auto"/>
                <w:sz w:val="24"/>
                <w:szCs w:val="24"/>
              </w:rPr>
              <w:t>年</w:t>
            </w:r>
            <w:r>
              <w:rPr>
                <w:rFonts w:hint="eastAsia" w:ascii="Times New Roman" w:hAnsi="宋体" w:eastAsia="宋体"/>
                <w:color w:val="auto"/>
                <w:sz w:val="24"/>
                <w:szCs w:val="24"/>
                <w:lang w:val="en-US" w:eastAsia="zh-CN"/>
              </w:rPr>
              <w:t>修订</w:t>
            </w:r>
            <w:r>
              <w:rPr>
                <w:rFonts w:ascii="Times New Roman" w:hAnsi="宋体" w:eastAsia="宋体"/>
                <w:color w:val="auto"/>
                <w:sz w:val="24"/>
                <w:szCs w:val="24"/>
              </w:rPr>
              <w:t>）；</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（7）《建设项目环境保护管理条例》，（2017年10月1日起施行）；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（8）《建设项目环境影响评价分类管理名录》（201</w:t>
            </w:r>
            <w:r>
              <w:rPr>
                <w:rFonts w:hint="eastAsia" w:ascii="Times New Roman" w:hAnsi="宋体" w:eastAsia="宋体"/>
                <w:color w:val="auto"/>
                <w:sz w:val="24"/>
                <w:szCs w:val="24"/>
                <w:lang w:val="en-US" w:eastAsia="zh-CN"/>
              </w:rPr>
              <w:t>8</w:t>
            </w:r>
            <w:r>
              <w:rPr>
                <w:rFonts w:ascii="Times New Roman" w:hAnsi="宋体" w:eastAsia="宋体"/>
                <w:color w:val="auto"/>
                <w:sz w:val="24"/>
                <w:szCs w:val="24"/>
              </w:rPr>
              <w:t>年</w:t>
            </w:r>
            <w:r>
              <w:rPr>
                <w:rFonts w:hint="eastAsia" w:ascii="Times New Roman" w:hAnsi="宋体" w:eastAsia="宋体"/>
                <w:color w:val="auto"/>
                <w:sz w:val="24"/>
                <w:szCs w:val="24"/>
                <w:lang w:val="en-US" w:eastAsia="zh-CN"/>
              </w:rPr>
              <w:t>修订</w:t>
            </w:r>
            <w:r>
              <w:rPr>
                <w:rFonts w:ascii="Times New Roman" w:hAnsi="宋体"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6" w:hRule="atLeast"/>
          <w:jc w:val="center"/>
        </w:trPr>
        <w:tc>
          <w:tcPr>
            <w:tcW w:w="2152" w:type="dxa"/>
            <w:vMerge w:val="continue"/>
            <w:vAlign w:val="center"/>
          </w:tcPr>
          <w:p>
            <w:pPr>
              <w:spacing w:after="0"/>
              <w:jc w:val="center"/>
              <w:rPr>
                <w:rFonts w:ascii="Times New Roman" w:hAnsi="Times New Roman" w:eastAsia="宋体"/>
                <w:color w:val="auto"/>
                <w:sz w:val="24"/>
                <w:szCs w:val="24"/>
              </w:rPr>
            </w:pPr>
          </w:p>
        </w:tc>
        <w:tc>
          <w:tcPr>
            <w:tcW w:w="7318" w:type="dxa"/>
            <w:gridSpan w:val="5"/>
            <w:vAlign w:val="center"/>
          </w:tcPr>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（9）关于发布《建设项目竣工环境保护验收暂行办法》的公告，2017年11月22日施行；</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（10）《关于建设项目环境保护设施竣工验收监测管理有关问题的通知》（原国家环境保护总局环发[2000]38 号，2000年2月22日）。</w:t>
            </w:r>
          </w:p>
          <w:p>
            <w:pPr>
              <w:adjustRightInd/>
              <w:snapToGrid/>
              <w:spacing w:after="0" w:line="360" w:lineRule="auto"/>
              <w:contextualSpacing/>
              <w:jc w:val="both"/>
              <w:rPr>
                <w:rFonts w:ascii="Times New Roman" w:hAnsi="宋体" w:eastAsia="宋体"/>
                <w:b/>
                <w:color w:val="auto"/>
                <w:sz w:val="24"/>
                <w:szCs w:val="24"/>
              </w:rPr>
            </w:pPr>
            <w:r>
              <w:rPr>
                <w:rFonts w:hint="eastAsia" w:ascii="Times New Roman" w:hAnsi="宋体" w:eastAsia="宋体"/>
                <w:b/>
                <w:color w:val="auto"/>
                <w:sz w:val="24"/>
                <w:szCs w:val="24"/>
              </w:rPr>
              <w:t>1.2</w:t>
            </w:r>
            <w:r>
              <w:rPr>
                <w:rFonts w:ascii="Times New Roman" w:hAnsi="宋体" w:eastAsia="宋体"/>
                <w:b/>
                <w:color w:val="auto"/>
                <w:sz w:val="24"/>
                <w:szCs w:val="24"/>
              </w:rPr>
              <w:t xml:space="preserve"> 地方法规</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（1）《重庆市环境保护条例》（修订），（2017年7月1日起施行）；</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w:t>
            </w:r>
            <w:r>
              <w:rPr>
                <w:rFonts w:hint="eastAsia" w:ascii="Times New Roman" w:hAnsi="宋体" w:eastAsia="宋体"/>
                <w:color w:val="auto"/>
                <w:sz w:val="24"/>
                <w:szCs w:val="24"/>
                <w:lang w:val="en-US" w:eastAsia="zh-CN"/>
              </w:rPr>
              <w:t>2</w:t>
            </w:r>
            <w:r>
              <w:rPr>
                <w:rFonts w:ascii="Times New Roman" w:hAnsi="宋体" w:eastAsia="宋体"/>
                <w:color w:val="auto"/>
                <w:sz w:val="24"/>
                <w:szCs w:val="24"/>
              </w:rPr>
              <w:t>）《重庆市环境噪声污染防治办法》（渝府令〔2013〕270 号）；</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w:t>
            </w:r>
            <w:r>
              <w:rPr>
                <w:rFonts w:hint="eastAsia" w:ascii="Times New Roman" w:hAnsi="宋体" w:eastAsia="宋体"/>
                <w:color w:val="auto"/>
                <w:sz w:val="24"/>
                <w:szCs w:val="24"/>
                <w:lang w:val="en-US" w:eastAsia="zh-CN"/>
              </w:rPr>
              <w:t>3</w:t>
            </w:r>
            <w:r>
              <w:rPr>
                <w:rFonts w:ascii="Times New Roman" w:hAnsi="宋体" w:eastAsia="宋体"/>
                <w:color w:val="auto"/>
                <w:sz w:val="24"/>
                <w:szCs w:val="24"/>
              </w:rPr>
              <w:t>）《重庆市人民政府办公厅“关于印发重庆市进一步推进排污权（污水、废气、垃圾）有偿使用和交易工作实施方案的通知》，渝府办发[2014]178号；</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w:t>
            </w:r>
            <w:r>
              <w:rPr>
                <w:rFonts w:hint="eastAsia" w:ascii="Times New Roman" w:hAnsi="宋体" w:eastAsia="宋体"/>
                <w:color w:val="auto"/>
                <w:sz w:val="24"/>
                <w:szCs w:val="24"/>
                <w:lang w:val="en-US" w:eastAsia="zh-CN"/>
              </w:rPr>
              <w:t>4</w:t>
            </w:r>
            <w:r>
              <w:rPr>
                <w:rFonts w:ascii="Times New Roman" w:hAnsi="宋体" w:eastAsia="宋体"/>
                <w:color w:val="auto"/>
                <w:sz w:val="24"/>
                <w:szCs w:val="24"/>
              </w:rPr>
              <w:t>）《重庆市排污口设置管理办法》（渝府发[2005]36号）。</w:t>
            </w:r>
          </w:p>
          <w:p>
            <w:pPr>
              <w:adjustRightInd/>
              <w:snapToGrid/>
              <w:spacing w:after="0" w:line="360" w:lineRule="auto"/>
              <w:contextualSpacing/>
              <w:jc w:val="both"/>
              <w:rPr>
                <w:rFonts w:ascii="Times New Roman" w:hAnsi="宋体" w:eastAsia="宋体"/>
                <w:b/>
                <w:color w:val="auto"/>
                <w:sz w:val="24"/>
                <w:szCs w:val="24"/>
              </w:rPr>
            </w:pPr>
            <w:r>
              <w:rPr>
                <w:rFonts w:hint="eastAsia" w:ascii="Times New Roman" w:hAnsi="宋体" w:eastAsia="宋体"/>
                <w:b/>
                <w:color w:val="auto"/>
                <w:sz w:val="24"/>
                <w:szCs w:val="24"/>
              </w:rPr>
              <w:t>1.3</w:t>
            </w:r>
            <w:r>
              <w:rPr>
                <w:rFonts w:ascii="Times New Roman" w:hAnsi="宋体" w:eastAsia="宋体"/>
                <w:b/>
                <w:color w:val="auto"/>
                <w:sz w:val="24"/>
                <w:szCs w:val="24"/>
              </w:rPr>
              <w:t>建设项目竣工环境保护验收技术规范</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（1）</w:t>
            </w:r>
            <w:r>
              <w:rPr>
                <w:rFonts w:hint="eastAsia" w:ascii="Times New Roman" w:hAnsi="宋体" w:eastAsia="宋体"/>
                <w:color w:val="auto"/>
                <w:sz w:val="24"/>
                <w:szCs w:val="24"/>
              </w:rPr>
              <w:t>《建设项目竣工环境保护验收技术指南 污染影响类》（生态环境部公告2018年 第9号）</w:t>
            </w:r>
          </w:p>
          <w:p>
            <w:pPr>
              <w:adjustRightInd/>
              <w:snapToGrid/>
              <w:spacing w:after="0" w:line="360" w:lineRule="auto"/>
              <w:contextualSpacing/>
              <w:jc w:val="both"/>
              <w:rPr>
                <w:rFonts w:ascii="Times New Roman" w:hAnsi="宋体" w:eastAsia="宋体"/>
                <w:b/>
                <w:color w:val="auto"/>
                <w:sz w:val="24"/>
                <w:szCs w:val="24"/>
              </w:rPr>
            </w:pPr>
            <w:r>
              <w:rPr>
                <w:rFonts w:hint="eastAsia" w:ascii="Times New Roman" w:hAnsi="宋体" w:eastAsia="宋体"/>
                <w:b/>
                <w:color w:val="auto"/>
                <w:sz w:val="24"/>
                <w:szCs w:val="24"/>
              </w:rPr>
              <w:t>1.4</w:t>
            </w:r>
            <w:r>
              <w:rPr>
                <w:rFonts w:ascii="Times New Roman" w:hAnsi="宋体" w:eastAsia="宋体"/>
                <w:b/>
                <w:color w:val="auto"/>
                <w:sz w:val="24"/>
                <w:szCs w:val="24"/>
              </w:rPr>
              <w:t xml:space="preserve"> 工程技术文件及批复文件</w:t>
            </w:r>
          </w:p>
          <w:p>
            <w:pPr>
              <w:adjustRightInd/>
              <w:snapToGrid/>
              <w:spacing w:after="0" w:line="360" w:lineRule="auto"/>
              <w:contextualSpacing/>
              <w:jc w:val="both"/>
              <w:rPr>
                <w:rFonts w:ascii="Times New Roman" w:hAnsi="宋体" w:eastAsia="宋体"/>
                <w:color w:val="auto"/>
                <w:sz w:val="24"/>
                <w:szCs w:val="24"/>
              </w:rPr>
            </w:pPr>
            <w:r>
              <w:rPr>
                <w:rFonts w:ascii="Times New Roman" w:hAnsi="宋体" w:eastAsia="宋体"/>
                <w:color w:val="auto"/>
                <w:sz w:val="24"/>
                <w:szCs w:val="24"/>
              </w:rPr>
              <w:t>（1）</w:t>
            </w:r>
            <w:r>
              <w:rPr>
                <w:rFonts w:hint="eastAsia" w:ascii="Times New Roman" w:hAnsi="宋体" w:eastAsia="宋体"/>
                <w:color w:val="auto"/>
                <w:sz w:val="24"/>
                <w:szCs w:val="24"/>
              </w:rPr>
              <w:t>《</w:t>
            </w:r>
            <w:r>
              <w:rPr>
                <w:rFonts w:hint="eastAsia" w:ascii="Times New Roman" w:hAnsi="宋体" w:eastAsia="宋体"/>
                <w:color w:val="auto"/>
                <w:sz w:val="24"/>
                <w:szCs w:val="24"/>
                <w:lang w:eastAsia="zh-CN"/>
              </w:rPr>
              <w:t>重庆市天成模具制造有限公司铝合金压铸模具生产项目环境影响报告表</w:t>
            </w:r>
            <w:r>
              <w:rPr>
                <w:rFonts w:hint="eastAsia" w:ascii="Times New Roman" w:hAnsi="宋体" w:eastAsia="宋体"/>
                <w:color w:val="auto"/>
                <w:sz w:val="24"/>
                <w:szCs w:val="24"/>
              </w:rPr>
              <w:t>》</w:t>
            </w:r>
            <w:r>
              <w:rPr>
                <w:rFonts w:ascii="Times New Roman" w:hAnsi="宋体" w:eastAsia="宋体"/>
                <w:color w:val="auto"/>
                <w:sz w:val="24"/>
                <w:szCs w:val="24"/>
              </w:rPr>
              <w:t>（</w:t>
            </w:r>
            <w:r>
              <w:rPr>
                <w:rFonts w:hint="eastAsia" w:ascii="Times New Roman" w:hAnsi="宋体" w:eastAsia="宋体"/>
                <w:color w:val="auto"/>
                <w:sz w:val="24"/>
                <w:szCs w:val="24"/>
                <w:lang w:eastAsia="zh-CN"/>
              </w:rPr>
              <w:t>重庆创辉煌环境影响评价有限公司</w:t>
            </w:r>
            <w:r>
              <w:rPr>
                <w:rFonts w:ascii="Times New Roman" w:hAnsi="宋体" w:eastAsia="宋体"/>
                <w:color w:val="auto"/>
                <w:sz w:val="24"/>
                <w:szCs w:val="24"/>
              </w:rPr>
              <w:t>，201</w:t>
            </w:r>
            <w:r>
              <w:rPr>
                <w:rFonts w:hint="eastAsia" w:ascii="Times New Roman" w:hAnsi="宋体" w:eastAsia="宋体"/>
                <w:color w:val="auto"/>
                <w:sz w:val="24"/>
                <w:szCs w:val="24"/>
                <w:lang w:val="en-US" w:eastAsia="zh-CN"/>
              </w:rPr>
              <w:t>6</w:t>
            </w:r>
            <w:r>
              <w:rPr>
                <w:rFonts w:ascii="Times New Roman" w:hAnsi="宋体" w:eastAsia="宋体"/>
                <w:color w:val="auto"/>
                <w:sz w:val="24"/>
                <w:szCs w:val="24"/>
              </w:rPr>
              <w:t>年</w:t>
            </w:r>
            <w:r>
              <w:rPr>
                <w:rFonts w:hint="eastAsia" w:ascii="Times New Roman" w:hAnsi="宋体" w:eastAsia="宋体"/>
                <w:color w:val="auto"/>
                <w:sz w:val="24"/>
                <w:szCs w:val="24"/>
                <w:lang w:val="en-US" w:eastAsia="zh-CN"/>
              </w:rPr>
              <w:t>12</w:t>
            </w:r>
            <w:r>
              <w:rPr>
                <w:rFonts w:ascii="Times New Roman" w:hAnsi="宋体" w:eastAsia="宋体"/>
                <w:color w:val="auto"/>
                <w:sz w:val="24"/>
                <w:szCs w:val="24"/>
              </w:rPr>
              <w:t>月）；</w:t>
            </w:r>
          </w:p>
          <w:p>
            <w:pPr>
              <w:pStyle w:val="2"/>
              <w:rPr>
                <w:rFonts w:hint="eastAsia" w:eastAsia="宋体"/>
                <w:color w:val="auto"/>
                <w:lang w:val="en-US" w:eastAsia="zh-CN"/>
              </w:rPr>
            </w:pPr>
            <w:r>
              <w:rPr>
                <w:rFonts w:hint="eastAsia" w:ascii="Times New Roman" w:hAnsi="宋体"/>
                <w:color w:val="auto"/>
                <w:sz w:val="24"/>
                <w:szCs w:val="24"/>
                <w:lang w:eastAsia="zh-CN"/>
              </w:rPr>
              <w:t>（</w:t>
            </w:r>
            <w:r>
              <w:rPr>
                <w:rFonts w:hint="eastAsia" w:ascii="Times New Roman" w:hAnsi="宋体"/>
                <w:color w:val="auto"/>
                <w:sz w:val="24"/>
                <w:szCs w:val="24"/>
                <w:lang w:val="en-US" w:eastAsia="zh-CN"/>
              </w:rPr>
              <w:t>2</w:t>
            </w:r>
            <w:r>
              <w:rPr>
                <w:rFonts w:hint="eastAsia" w:ascii="Times New Roman" w:hAnsi="宋体"/>
                <w:color w:val="auto"/>
                <w:sz w:val="24"/>
                <w:szCs w:val="24"/>
                <w:lang w:eastAsia="zh-CN"/>
              </w:rPr>
              <w:t>）</w:t>
            </w:r>
            <w:r>
              <w:rPr>
                <w:rFonts w:hint="eastAsia" w:ascii="Times New Roman" w:hAnsi="宋体"/>
                <w:color w:val="auto"/>
                <w:sz w:val="24"/>
                <w:szCs w:val="24"/>
                <w:lang w:val="en-US" w:eastAsia="zh-CN"/>
              </w:rPr>
              <w:t>重庆市建设项目环境影响评价文件批注书：渝（碚）环准【2016】118号；</w:t>
            </w:r>
          </w:p>
          <w:p>
            <w:pPr>
              <w:adjustRightInd/>
              <w:snapToGrid/>
              <w:spacing w:after="0" w:line="360" w:lineRule="auto"/>
              <w:contextualSpacing/>
              <w:rPr>
                <w:rFonts w:ascii="Times New Roman" w:hAnsi="宋体" w:eastAsia="宋体"/>
                <w:color w:val="auto"/>
                <w:sz w:val="24"/>
                <w:szCs w:val="24"/>
              </w:rPr>
            </w:pPr>
            <w:r>
              <w:rPr>
                <w:rFonts w:ascii="Times New Roman" w:hAnsi="宋体" w:eastAsia="宋体"/>
                <w:color w:val="auto"/>
                <w:sz w:val="24"/>
                <w:szCs w:val="24"/>
              </w:rPr>
              <w:t>（</w:t>
            </w:r>
            <w:r>
              <w:rPr>
                <w:rFonts w:hint="eastAsia" w:ascii="Times New Roman" w:hAnsi="宋体" w:eastAsia="宋体"/>
                <w:color w:val="auto"/>
                <w:sz w:val="24"/>
                <w:szCs w:val="24"/>
                <w:lang w:val="en-US" w:eastAsia="zh-CN"/>
              </w:rPr>
              <w:t>3</w:t>
            </w:r>
            <w:r>
              <w:rPr>
                <w:rFonts w:ascii="Times New Roman" w:hAnsi="宋体" w:eastAsia="宋体"/>
                <w:color w:val="auto"/>
                <w:sz w:val="24"/>
                <w:szCs w:val="24"/>
              </w:rPr>
              <w:t>）建设单位提供的环保设计资料、工程竣工资料等其它相关资料。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3" w:hRule="atLeast"/>
          <w:jc w:val="center"/>
        </w:trPr>
        <w:tc>
          <w:tcPr>
            <w:tcW w:w="2152" w:type="dxa"/>
            <w:vAlign w:val="center"/>
          </w:tcPr>
          <w:p>
            <w:pPr>
              <w:spacing w:after="0"/>
              <w:rPr>
                <w:rFonts w:ascii="Times New Roman" w:hAnsi="Times New Roman" w:eastAsia="宋体"/>
                <w:color w:val="auto"/>
                <w:sz w:val="24"/>
                <w:szCs w:val="24"/>
              </w:rPr>
            </w:pPr>
            <w:r>
              <w:rPr>
                <w:rFonts w:ascii="Times New Roman" w:hAnsi="宋体" w:eastAsia="宋体"/>
                <w:color w:val="auto"/>
                <w:sz w:val="24"/>
                <w:szCs w:val="24"/>
              </w:rPr>
              <w:t>验收监测评价标准、标号、级别、限值</w:t>
            </w:r>
          </w:p>
        </w:tc>
        <w:tc>
          <w:tcPr>
            <w:tcW w:w="7318" w:type="dxa"/>
            <w:gridSpan w:val="5"/>
          </w:tcPr>
          <w:p>
            <w:pPr>
              <w:adjustRightInd/>
              <w:snapToGrid/>
              <w:spacing w:after="0" w:line="360" w:lineRule="auto"/>
              <w:ind w:firstLine="480" w:firstLineChars="200"/>
              <w:contextualSpacing/>
              <w:rPr>
                <w:color w:val="auto"/>
                <w:sz w:val="23"/>
                <w:szCs w:val="23"/>
              </w:rPr>
            </w:pPr>
            <w:r>
              <w:rPr>
                <w:rFonts w:hint="eastAsia" w:ascii="Times New Roman" w:hAnsi="宋体" w:eastAsia="宋体"/>
                <w:color w:val="auto"/>
                <w:sz w:val="24"/>
                <w:szCs w:val="24"/>
              </w:rPr>
              <w:t>本次竣工环境保护验收污染物排放标准原则用本项目</w:t>
            </w:r>
            <w:r>
              <w:rPr>
                <w:rFonts w:hint="eastAsia" w:ascii="Times New Roman" w:hAnsi="宋体" w:eastAsia="宋体"/>
                <w:color w:val="auto"/>
                <w:sz w:val="24"/>
                <w:szCs w:val="24"/>
                <w:lang w:val="en-US" w:eastAsia="zh-CN"/>
              </w:rPr>
              <w:t>环境影响报告表</w:t>
            </w:r>
            <w:r>
              <w:rPr>
                <w:rFonts w:hint="eastAsia" w:ascii="Times New Roman" w:hAnsi="宋体" w:eastAsia="宋体"/>
                <w:color w:val="auto"/>
                <w:sz w:val="24"/>
                <w:szCs w:val="24"/>
              </w:rPr>
              <w:t>中确认的污染物排放标准。对本评价文件审批后进行了修订（或新颁布）的现行标准，将采用现行标准进行校核。</w:t>
            </w:r>
            <w:r>
              <w:rPr>
                <w:color w:val="auto"/>
                <w:sz w:val="23"/>
                <w:szCs w:val="23"/>
              </w:rPr>
              <w:t xml:space="preserve"> </w:t>
            </w:r>
          </w:p>
          <w:p>
            <w:pPr>
              <w:adjustRightInd/>
              <w:snapToGrid/>
              <w:spacing w:after="0" w:line="360" w:lineRule="auto"/>
              <w:contextualSpacing/>
              <w:rPr>
                <w:rFonts w:ascii="Times New Roman" w:hAnsi="宋体" w:eastAsia="宋体"/>
                <w:b/>
                <w:color w:val="auto"/>
                <w:sz w:val="24"/>
                <w:szCs w:val="24"/>
              </w:rPr>
            </w:pPr>
            <w:r>
              <w:rPr>
                <w:rFonts w:hint="eastAsia" w:ascii="Times New Roman" w:hAnsi="宋体" w:eastAsia="宋体"/>
                <w:b/>
                <w:color w:val="auto"/>
                <w:sz w:val="24"/>
                <w:szCs w:val="24"/>
              </w:rPr>
              <w:t>1.5废水排放标准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outlineLvl w:val="9"/>
              <w:rPr>
                <w:rFonts w:hint="eastAsia" w:ascii="Times New Roman" w:hAnsi="宋体" w:eastAsia="宋体"/>
                <w:color w:val="auto"/>
                <w:sz w:val="21"/>
                <w:szCs w:val="21"/>
              </w:rPr>
            </w:pPr>
            <w:r>
              <w:rPr>
                <w:rFonts w:hint="eastAsia" w:ascii="Times New Roman" w:hAnsi="宋体" w:eastAsia="宋体"/>
                <w:color w:val="auto"/>
                <w:sz w:val="24"/>
                <w:szCs w:val="24"/>
              </w:rPr>
              <w:t>本项目</w:t>
            </w:r>
            <w:r>
              <w:rPr>
                <w:rFonts w:hint="eastAsia" w:ascii="Times New Roman" w:hAnsi="宋体" w:eastAsia="宋体"/>
                <w:color w:val="auto"/>
                <w:sz w:val="24"/>
                <w:szCs w:val="24"/>
                <w:lang w:val="en-US" w:eastAsia="zh-CN"/>
              </w:rPr>
              <w:t>无</w:t>
            </w:r>
            <w:r>
              <w:rPr>
                <w:rFonts w:hint="eastAsia" w:ascii="Times New Roman" w:hAnsi="宋体" w:eastAsia="宋体"/>
                <w:color w:val="auto"/>
                <w:sz w:val="24"/>
                <w:szCs w:val="24"/>
                <w:lang w:val="en-US" w:eastAsia="zh-CN"/>
              </w:rPr>
              <w:t>生产废水产生，仅产生少量员工洗手等</w:t>
            </w:r>
            <w:r>
              <w:rPr>
                <w:rFonts w:hint="eastAsia" w:ascii="Times New Roman" w:hAnsi="宋体" w:eastAsia="宋体"/>
                <w:color w:val="auto"/>
                <w:sz w:val="24"/>
                <w:szCs w:val="24"/>
                <w:u w:val="dotted"/>
                <w:lang w:val="en-US" w:eastAsia="zh-CN"/>
              </w:rPr>
              <w:t>废水</w:t>
            </w:r>
            <w:r>
              <w:rPr>
                <w:rFonts w:hint="eastAsia" w:ascii="Times New Roman" w:hAnsi="宋体" w:eastAsia="宋体"/>
                <w:color w:val="auto"/>
                <w:sz w:val="24"/>
                <w:szCs w:val="24"/>
                <w:lang w:eastAsia="zh-CN"/>
              </w:rPr>
              <w:t>，</w:t>
            </w:r>
            <w:r>
              <w:rPr>
                <w:rFonts w:hint="eastAsia" w:ascii="Times New Roman" w:hAnsi="宋体" w:eastAsia="宋体"/>
                <w:color w:val="auto"/>
                <w:sz w:val="24"/>
                <w:szCs w:val="24"/>
                <w:lang w:val="en-US" w:eastAsia="zh-CN"/>
              </w:rPr>
              <w:t>厂区无住宿，未设置食堂，企业废水经隔油池处理后厂区生化池处理后进入园区管网，企业废水执行</w:t>
            </w:r>
            <w:r>
              <w:rPr>
                <w:rFonts w:hint="eastAsia" w:ascii="Times New Roman" w:hAnsi="宋体" w:eastAsia="宋体"/>
                <w:color w:val="auto"/>
                <w:sz w:val="24"/>
                <w:szCs w:val="24"/>
              </w:rPr>
              <w:t>《</w:t>
            </w:r>
            <w:r>
              <w:rPr>
                <w:rFonts w:hint="eastAsia" w:ascii="Times New Roman" w:hAnsi="宋体" w:eastAsia="宋体"/>
                <w:color w:val="auto"/>
                <w:sz w:val="24"/>
                <w:szCs w:val="24"/>
                <w:lang w:val="en-US" w:eastAsia="zh-CN"/>
              </w:rPr>
              <w:t>污水</w:t>
            </w:r>
            <w:r>
              <w:rPr>
                <w:rFonts w:hint="eastAsia" w:ascii="Times New Roman" w:hAnsi="宋体" w:eastAsia="宋体"/>
                <w:color w:val="auto"/>
                <w:sz w:val="24"/>
                <w:szCs w:val="24"/>
              </w:rPr>
              <w:t>综合排放标准》（</w:t>
            </w:r>
            <w:r>
              <w:rPr>
                <w:rFonts w:hint="eastAsia" w:ascii="Times New Roman" w:hAnsi="宋体" w:eastAsia="宋体"/>
                <w:color w:val="auto"/>
                <w:sz w:val="24"/>
                <w:szCs w:val="24"/>
                <w:lang w:val="en-US" w:eastAsia="zh-CN"/>
              </w:rPr>
              <w:t>G</w:t>
            </w:r>
            <w:r>
              <w:rPr>
                <w:rFonts w:hint="eastAsia" w:ascii="Times New Roman" w:hAnsi="宋体" w:eastAsia="宋体"/>
                <w:color w:val="auto"/>
                <w:sz w:val="24"/>
                <w:szCs w:val="24"/>
              </w:rPr>
              <w:t>B</w:t>
            </w:r>
            <w:r>
              <w:rPr>
                <w:rFonts w:hint="eastAsia" w:ascii="Times New Roman" w:hAnsi="宋体" w:eastAsia="宋体"/>
                <w:color w:val="auto"/>
                <w:sz w:val="24"/>
                <w:szCs w:val="24"/>
                <w:lang w:val="en-US" w:eastAsia="zh-CN"/>
              </w:rPr>
              <w:t>8978</w:t>
            </w:r>
            <w:r>
              <w:rPr>
                <w:rFonts w:hint="eastAsia" w:ascii="Times New Roman" w:hAnsi="宋体" w:eastAsia="宋体"/>
                <w:color w:val="auto"/>
                <w:sz w:val="24"/>
                <w:szCs w:val="24"/>
              </w:rPr>
              <w:t>-</w:t>
            </w:r>
            <w:r>
              <w:rPr>
                <w:rFonts w:hint="eastAsia" w:ascii="Times New Roman" w:hAnsi="宋体" w:eastAsia="宋体"/>
                <w:color w:val="auto"/>
                <w:sz w:val="24"/>
                <w:szCs w:val="24"/>
                <w:lang w:val="en-US" w:eastAsia="zh-CN"/>
              </w:rPr>
              <w:t>1996</w:t>
            </w:r>
            <w:r>
              <w:rPr>
                <w:rFonts w:hint="eastAsia" w:ascii="Times New Roman" w:hAnsi="宋体" w:eastAsia="宋体"/>
                <w:color w:val="auto"/>
                <w:sz w:val="24"/>
                <w:szCs w:val="24"/>
              </w:rPr>
              <w:t>）</w:t>
            </w:r>
            <w:r>
              <w:rPr>
                <w:rFonts w:hint="eastAsia" w:ascii="Times New Roman" w:hAnsi="宋体" w:eastAsia="宋体"/>
                <w:color w:val="auto"/>
                <w:sz w:val="24"/>
                <w:szCs w:val="24"/>
                <w:lang w:val="en-US" w:eastAsia="zh-CN"/>
              </w:rPr>
              <w:t>表4中三</w:t>
            </w:r>
            <w:r>
              <w:rPr>
                <w:rFonts w:hint="eastAsia" w:ascii="Times New Roman" w:hAnsi="宋体" w:eastAsia="宋体"/>
                <w:color w:val="auto"/>
                <w:sz w:val="24"/>
                <w:szCs w:val="24"/>
              </w:rPr>
              <w:t>标准限</w:t>
            </w:r>
            <w:r>
              <w:rPr>
                <w:rFonts w:hint="eastAsia" w:ascii="Times New Roman" w:hAnsi="宋体" w:eastAsia="宋体"/>
                <w:color w:val="auto"/>
                <w:sz w:val="24"/>
                <w:szCs w:val="24"/>
              </w:rPr>
              <w:t>值</w:t>
            </w:r>
            <w:r>
              <w:rPr>
                <w:rFonts w:hint="eastAsia" w:ascii="Times New Roman" w:hAnsi="宋体" w:eastAsia="宋体"/>
                <w:color w:val="auto"/>
                <w:sz w:val="21"/>
                <w:szCs w:val="21"/>
              </w:rPr>
              <w:t>。</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jc w:val="center"/>
              <w:textAlignment w:val="auto"/>
              <w:outlineLvl w:val="9"/>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表1-1    污水综合排放标准（mg/L）</w:t>
            </w:r>
          </w:p>
          <w:tbl>
            <w:tblPr>
              <w:tblStyle w:val="18"/>
              <w:tblW w:w="70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53"/>
              <w:gridCol w:w="952"/>
              <w:gridCol w:w="954"/>
              <w:gridCol w:w="95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232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953"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pH</w:t>
                  </w:r>
                </w:p>
              </w:tc>
              <w:tc>
                <w:tcPr>
                  <w:tcW w:w="95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COD</w:t>
                  </w:r>
                </w:p>
              </w:tc>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953"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SS</w:t>
                  </w:r>
                </w:p>
              </w:tc>
              <w:tc>
                <w:tcPr>
                  <w:tcW w:w="95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232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最高允许排放浓度</w:t>
                  </w:r>
                </w:p>
              </w:tc>
              <w:tc>
                <w:tcPr>
                  <w:tcW w:w="953"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6－9</w:t>
                  </w:r>
                </w:p>
              </w:tc>
              <w:tc>
                <w:tcPr>
                  <w:tcW w:w="95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500</w:t>
                  </w:r>
                </w:p>
              </w:tc>
              <w:tc>
                <w:tcPr>
                  <w:tcW w:w="954"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953"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400</w:t>
                  </w:r>
                </w:p>
              </w:tc>
              <w:tc>
                <w:tcPr>
                  <w:tcW w:w="95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r>
          </w:tbl>
          <w:p>
            <w:pPr>
              <w:keepNext w:val="0"/>
              <w:keepLines w:val="0"/>
              <w:pageBreakBefore w:val="0"/>
              <w:widowControl/>
              <w:kinsoku/>
              <w:wordWrap/>
              <w:overflowPunct/>
              <w:topLinePunct w:val="0"/>
              <w:autoSpaceDE/>
              <w:autoSpaceDN/>
              <w:bidi w:val="0"/>
              <w:adjustRightInd/>
              <w:snapToGrid/>
              <w:spacing w:after="0" w:line="360" w:lineRule="auto"/>
              <w:ind w:firstLine="420" w:firstLineChars="200"/>
              <w:contextualSpacing/>
              <w:textAlignment w:val="auto"/>
              <w:outlineLvl w:val="9"/>
              <w:rPr>
                <w:rFonts w:hint="eastAsia" w:ascii="Times New Roman" w:hAnsi="宋体" w:eastAsia="宋体"/>
                <w:color w:val="auto"/>
                <w:sz w:val="21"/>
                <w:szCs w:val="21"/>
              </w:rPr>
            </w:pPr>
          </w:p>
          <w:p>
            <w:pPr>
              <w:adjustRightInd/>
              <w:snapToGrid/>
              <w:spacing w:after="0" w:line="360" w:lineRule="auto"/>
              <w:contextualSpacing/>
              <w:rPr>
                <w:rFonts w:hint="eastAsia" w:ascii="Times New Roman" w:hAnsi="宋体" w:eastAsia="宋体"/>
                <w:b/>
                <w:color w:val="auto"/>
                <w:sz w:val="24"/>
                <w:szCs w:val="24"/>
                <w:lang w:val="en-US" w:eastAsia="zh-CN"/>
              </w:rPr>
            </w:pPr>
            <w:r>
              <w:rPr>
                <w:rFonts w:hint="eastAsia" w:ascii="Times New Roman" w:hAnsi="宋体" w:eastAsia="宋体"/>
                <w:b/>
                <w:color w:val="auto"/>
                <w:sz w:val="24"/>
                <w:szCs w:val="24"/>
              </w:rPr>
              <w:t>1.6</w:t>
            </w:r>
            <w:r>
              <w:rPr>
                <w:rFonts w:ascii="Times New Roman" w:hAnsi="宋体" w:eastAsia="宋体"/>
                <w:b/>
                <w:color w:val="auto"/>
                <w:sz w:val="24"/>
                <w:szCs w:val="24"/>
              </w:rPr>
              <w:t>废气排放标准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Times New Roman" w:hAnsi="Times New Roman" w:eastAsia="宋体"/>
                <w:color w:val="auto"/>
                <w:sz w:val="24"/>
                <w:szCs w:val="24"/>
                <w:lang w:val="en-US" w:eastAsia="zh-CN"/>
              </w:rPr>
            </w:pPr>
            <w:r>
              <w:rPr>
                <w:rFonts w:hint="eastAsia" w:ascii="Times New Roman" w:hAnsi="宋体" w:eastAsia="宋体"/>
                <w:color w:val="auto"/>
                <w:sz w:val="24"/>
                <w:szCs w:val="24"/>
                <w:lang w:val="en-US" w:eastAsia="zh-CN"/>
              </w:rPr>
              <w:t>本项目无废气产生。</w:t>
            </w:r>
          </w:p>
          <w:p>
            <w:pPr>
              <w:adjustRightInd/>
              <w:snapToGrid/>
              <w:spacing w:after="0" w:line="360" w:lineRule="auto"/>
              <w:contextualSpacing/>
              <w:rPr>
                <w:rFonts w:ascii="Times New Roman" w:hAnsi="宋体" w:eastAsia="宋体"/>
                <w:b/>
                <w:color w:val="auto"/>
                <w:sz w:val="24"/>
                <w:szCs w:val="24"/>
              </w:rPr>
            </w:pPr>
            <w:r>
              <w:rPr>
                <w:rFonts w:hint="eastAsia" w:ascii="Times New Roman" w:hAnsi="宋体" w:eastAsia="宋体"/>
                <w:b/>
                <w:color w:val="auto"/>
                <w:sz w:val="24"/>
                <w:szCs w:val="24"/>
              </w:rPr>
              <w:t xml:space="preserve">1.7 </w:t>
            </w:r>
            <w:r>
              <w:rPr>
                <w:rFonts w:ascii="Times New Roman" w:hAnsi="宋体" w:eastAsia="宋体"/>
                <w:b/>
                <w:color w:val="auto"/>
                <w:sz w:val="24"/>
                <w:szCs w:val="24"/>
              </w:rPr>
              <w:t>噪声</w:t>
            </w:r>
            <w:r>
              <w:rPr>
                <w:rFonts w:hint="eastAsia" w:ascii="Times New Roman" w:hAnsi="宋体" w:eastAsia="宋体"/>
                <w:b/>
                <w:color w:val="auto"/>
                <w:sz w:val="24"/>
                <w:szCs w:val="24"/>
              </w:rPr>
              <w:t>控制标准</w:t>
            </w:r>
          </w:p>
          <w:p>
            <w:pPr>
              <w:adjustRightInd/>
              <w:snapToGrid/>
              <w:spacing w:after="0" w:line="360" w:lineRule="auto"/>
              <w:ind w:firstLine="480" w:firstLineChars="200"/>
              <w:contextualSpacing/>
              <w:rPr>
                <w:rFonts w:ascii="Times New Roman" w:hAnsi="Times New Roman" w:eastAsia="宋体"/>
                <w:color w:val="auto"/>
                <w:sz w:val="24"/>
                <w:szCs w:val="24"/>
              </w:rPr>
            </w:pPr>
            <w:r>
              <w:rPr>
                <w:rFonts w:hint="eastAsia" w:ascii="Times New Roman" w:hAnsi="Times New Roman" w:eastAsia="宋体"/>
                <w:color w:val="auto"/>
                <w:sz w:val="24"/>
                <w:szCs w:val="24"/>
              </w:rPr>
              <w:t>项目厂界执行《工业企业厂界环境噪声排放标准》（GB12348-2008）</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类标准。</w:t>
            </w:r>
          </w:p>
          <w:p>
            <w:pPr>
              <w:pStyle w:val="25"/>
              <w:rPr>
                <w:color w:val="auto"/>
                <w:szCs w:val="22"/>
                <w:lang w:val="zh-CN"/>
              </w:rPr>
            </w:pPr>
            <w:r>
              <w:rPr>
                <w:color w:val="auto"/>
                <w:szCs w:val="22"/>
                <w:lang w:val="zh-CN"/>
              </w:rPr>
              <w:t>表</w:t>
            </w:r>
            <w:r>
              <w:rPr>
                <w:rFonts w:hint="eastAsia"/>
                <w:color w:val="auto"/>
                <w:szCs w:val="22"/>
                <w:lang w:val="zh-CN"/>
              </w:rPr>
              <w:t>1-3《工业企业厂界环境噪声排放标准》（GB12348-2008）</w:t>
            </w:r>
            <w:r>
              <w:rPr>
                <w:color w:val="auto"/>
                <w:szCs w:val="22"/>
                <w:lang w:val="zh-CN"/>
              </w:rPr>
              <w:t>[</w:t>
            </w:r>
            <w:r>
              <w:rPr>
                <w:rFonts w:hint="eastAsia"/>
                <w:color w:val="auto"/>
                <w:szCs w:val="22"/>
                <w:lang w:val="zh-CN"/>
              </w:rPr>
              <w:t>摘录</w:t>
            </w:r>
            <w:r>
              <w:rPr>
                <w:color w:val="auto"/>
                <w:szCs w:val="22"/>
                <w:lang w:val="zh-CN"/>
              </w:rPr>
              <w:t xml:space="preserve">]   </w:t>
            </w:r>
          </w:p>
          <w:tbl>
            <w:tblPr>
              <w:tblStyle w:val="18"/>
              <w:tblW w:w="6980" w:type="dxa"/>
              <w:jc w:val="center"/>
              <w:tblInd w:w="0" w:type="dxa"/>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1"/>
              <w:gridCol w:w="1777"/>
              <w:gridCol w:w="1662"/>
              <w:gridCol w:w="1760"/>
            </w:tblGrid>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4" w:hRule="atLeast"/>
                <w:jc w:val="center"/>
              </w:trPr>
              <w:tc>
                <w:tcPr>
                  <w:tcW w:w="1781" w:type="dxa"/>
                </w:tcPr>
                <w:p>
                  <w:pPr>
                    <w:pStyle w:val="48"/>
                    <w:rPr>
                      <w:color w:val="auto"/>
                    </w:rPr>
                  </w:pPr>
                  <w:r>
                    <w:rPr>
                      <w:rFonts w:hint="eastAsia"/>
                      <w:color w:val="auto"/>
                    </w:rPr>
                    <w:t>位置</w:t>
                  </w:r>
                </w:p>
              </w:tc>
              <w:tc>
                <w:tcPr>
                  <w:tcW w:w="1777" w:type="dxa"/>
                </w:tcPr>
                <w:p>
                  <w:pPr>
                    <w:pStyle w:val="48"/>
                    <w:rPr>
                      <w:color w:val="auto"/>
                    </w:rPr>
                  </w:pPr>
                  <w:r>
                    <w:rPr>
                      <w:color w:val="auto"/>
                    </w:rPr>
                    <w:t>类别</w:t>
                  </w:r>
                </w:p>
              </w:tc>
              <w:tc>
                <w:tcPr>
                  <w:tcW w:w="1662" w:type="dxa"/>
                </w:tcPr>
                <w:p>
                  <w:pPr>
                    <w:pStyle w:val="48"/>
                    <w:rPr>
                      <w:color w:val="auto"/>
                    </w:rPr>
                  </w:pPr>
                  <w:r>
                    <w:rPr>
                      <w:color w:val="auto"/>
                    </w:rPr>
                    <w:t>昼间</w:t>
                  </w:r>
                  <w:r>
                    <w:rPr>
                      <w:color w:val="auto"/>
                      <w:szCs w:val="22"/>
                      <w:lang w:val="zh-CN"/>
                    </w:rPr>
                    <w:t>dB(A)</w:t>
                  </w:r>
                </w:p>
              </w:tc>
              <w:tc>
                <w:tcPr>
                  <w:tcW w:w="1760" w:type="dxa"/>
                </w:tcPr>
                <w:p>
                  <w:pPr>
                    <w:pStyle w:val="48"/>
                    <w:rPr>
                      <w:color w:val="auto"/>
                    </w:rPr>
                  </w:pPr>
                  <w:r>
                    <w:rPr>
                      <w:color w:val="auto"/>
                    </w:rPr>
                    <w:t>夜间</w:t>
                  </w:r>
                  <w:r>
                    <w:rPr>
                      <w:color w:val="auto"/>
                      <w:szCs w:val="22"/>
                      <w:lang w:val="zh-CN"/>
                    </w:rPr>
                    <w:t>dB(A)</w:t>
                  </w: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 w:hRule="atLeast"/>
                <w:jc w:val="center"/>
              </w:trPr>
              <w:tc>
                <w:tcPr>
                  <w:tcW w:w="1781" w:type="dxa"/>
                </w:tcPr>
                <w:p>
                  <w:pPr>
                    <w:pStyle w:val="48"/>
                    <w:rPr>
                      <w:color w:val="auto"/>
                    </w:rPr>
                  </w:pPr>
                  <w:r>
                    <w:rPr>
                      <w:rFonts w:hint="eastAsia"/>
                      <w:color w:val="auto"/>
                    </w:rPr>
                    <w:t>各厂界</w:t>
                  </w:r>
                </w:p>
              </w:tc>
              <w:tc>
                <w:tcPr>
                  <w:tcW w:w="1777" w:type="dxa"/>
                </w:tcPr>
                <w:p>
                  <w:pPr>
                    <w:pStyle w:val="48"/>
                    <w:rPr>
                      <w:color w:val="auto"/>
                    </w:rPr>
                  </w:pPr>
                  <w:r>
                    <w:rPr>
                      <w:rFonts w:hint="eastAsia"/>
                      <w:color w:val="auto"/>
                      <w:lang w:val="en-US" w:eastAsia="zh-CN"/>
                    </w:rPr>
                    <w:t>2</w:t>
                  </w:r>
                  <w:r>
                    <w:rPr>
                      <w:color w:val="auto"/>
                    </w:rPr>
                    <w:t>类</w:t>
                  </w:r>
                </w:p>
              </w:tc>
              <w:tc>
                <w:tcPr>
                  <w:tcW w:w="1662" w:type="dxa"/>
                </w:tcPr>
                <w:p>
                  <w:pPr>
                    <w:pStyle w:val="48"/>
                    <w:rPr>
                      <w:rFonts w:hint="eastAsia" w:eastAsia="宋体"/>
                      <w:color w:val="auto"/>
                      <w:lang w:eastAsia="zh-CN"/>
                    </w:rPr>
                  </w:pPr>
                  <w:r>
                    <w:rPr>
                      <w:color w:val="auto"/>
                    </w:rPr>
                    <w:t>6</w:t>
                  </w:r>
                  <w:r>
                    <w:rPr>
                      <w:rFonts w:hint="eastAsia"/>
                      <w:color w:val="auto"/>
                      <w:lang w:val="en-US" w:eastAsia="zh-CN"/>
                    </w:rPr>
                    <w:t>0</w:t>
                  </w:r>
                </w:p>
              </w:tc>
              <w:tc>
                <w:tcPr>
                  <w:tcW w:w="1760" w:type="dxa"/>
                </w:tcPr>
                <w:p>
                  <w:pPr>
                    <w:pStyle w:val="48"/>
                    <w:rPr>
                      <w:rFonts w:hint="eastAsia" w:eastAsia="宋体"/>
                      <w:color w:val="auto"/>
                      <w:lang w:eastAsia="zh-CN"/>
                    </w:rPr>
                  </w:pPr>
                  <w:r>
                    <w:rPr>
                      <w:color w:val="auto"/>
                    </w:rPr>
                    <w:t>5</w:t>
                  </w:r>
                  <w:r>
                    <w:rPr>
                      <w:rFonts w:hint="eastAsia"/>
                      <w:color w:val="auto"/>
                      <w:lang w:val="en-US" w:eastAsia="zh-CN"/>
                    </w:rPr>
                    <w:t>0</w:t>
                  </w:r>
                </w:p>
              </w:tc>
            </w:tr>
          </w:tbl>
          <w:p>
            <w:pPr>
              <w:adjustRightInd/>
              <w:snapToGrid/>
              <w:spacing w:after="0" w:line="360" w:lineRule="auto"/>
              <w:ind w:firstLine="480" w:firstLineChars="200"/>
              <w:contextualSpacing/>
              <w:rPr>
                <w:rFonts w:ascii="Times New Roman" w:hAnsi="Times New Roman" w:eastAsia="宋体"/>
                <w:color w:val="auto"/>
                <w:sz w:val="24"/>
                <w:szCs w:val="24"/>
              </w:rPr>
            </w:pPr>
          </w:p>
          <w:p>
            <w:pPr>
              <w:adjustRightInd/>
              <w:snapToGrid/>
              <w:spacing w:after="0" w:line="360" w:lineRule="auto"/>
              <w:contextualSpacing/>
              <w:rPr>
                <w:rFonts w:hint="eastAsia" w:ascii="Times New Roman" w:hAnsi="Times New Roman" w:eastAsia="宋体"/>
                <w:b/>
                <w:color w:val="auto"/>
                <w:sz w:val="24"/>
                <w:szCs w:val="24"/>
                <w:lang w:eastAsia="zh-CN"/>
              </w:rPr>
            </w:pPr>
            <w:r>
              <w:rPr>
                <w:rFonts w:hint="eastAsia" w:ascii="Times New Roman" w:hAnsi="Times New Roman" w:eastAsia="宋体"/>
                <w:b/>
                <w:color w:val="auto"/>
                <w:sz w:val="24"/>
                <w:szCs w:val="24"/>
              </w:rPr>
              <w:t>1.8 固体废物</w:t>
            </w:r>
          </w:p>
          <w:p>
            <w:pPr>
              <w:adjustRightInd/>
              <w:snapToGrid/>
              <w:spacing w:after="0" w:line="360" w:lineRule="auto"/>
              <w:ind w:firstLine="480" w:firstLineChars="200"/>
              <w:contextualSpacing/>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一般工业固废：执行《一般工业固体废物贮存、处置场污染控制标准》（GB18599-2001）</w:t>
            </w:r>
            <w:r>
              <w:rPr>
                <w:rFonts w:hint="eastAsia" w:ascii="宋体" w:hAnsi="宋体" w:eastAsia="宋体" w:cs="宋体"/>
                <w:color w:val="auto"/>
                <w:kern w:val="0"/>
                <w:sz w:val="24"/>
                <w:szCs w:val="24"/>
                <w:lang w:eastAsia="zh-CN"/>
              </w:rPr>
              <w:t>。</w:t>
            </w:r>
          </w:p>
          <w:p>
            <w:pPr>
              <w:adjustRightInd/>
              <w:snapToGrid/>
              <w:spacing w:after="0" w:line="360" w:lineRule="auto"/>
              <w:ind w:firstLine="480" w:firstLineChars="200"/>
              <w:contextualSpacing/>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厂区内危险废物贮存执行《危险废物贮存污染控制标准》（</w:t>
            </w:r>
            <w:r>
              <w:rPr>
                <w:rFonts w:hint="eastAsia" w:ascii="宋体" w:hAnsi="宋体" w:eastAsia="宋体" w:cs="宋体"/>
                <w:color w:val="auto"/>
                <w:kern w:val="0"/>
                <w:sz w:val="24"/>
                <w:szCs w:val="24"/>
                <w:lang w:val="en-US" w:eastAsia="zh-CN"/>
              </w:rPr>
              <w:t>GB18597-2001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2013年修订</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eastAsia="zh-CN"/>
              </w:rPr>
              <w:t>。</w:t>
            </w:r>
          </w:p>
          <w:p>
            <w:pPr>
              <w:adjustRightInd/>
              <w:snapToGrid/>
              <w:spacing w:after="0" w:line="360" w:lineRule="auto"/>
              <w:contextualSpacing/>
              <w:rPr>
                <w:rFonts w:ascii="Times New Roman" w:hAnsi="Times New Roman" w:eastAsia="宋体"/>
                <w:color w:val="auto"/>
                <w:sz w:val="24"/>
                <w:szCs w:val="24"/>
              </w:rPr>
            </w:pPr>
          </w:p>
          <w:p>
            <w:pPr>
              <w:spacing w:line="360" w:lineRule="auto"/>
              <w:contextualSpacing/>
              <w:rPr>
                <w:rFonts w:ascii="Times New Roman" w:hAnsi="Times New Roman" w:eastAsia="宋体"/>
                <w:color w:val="auto"/>
                <w:sz w:val="24"/>
                <w:szCs w:val="24"/>
              </w:rPr>
            </w:pPr>
          </w:p>
        </w:tc>
      </w:tr>
    </w:tbl>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表二</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7" w:hRule="atLeast"/>
        </w:trPr>
        <w:tc>
          <w:tcPr>
            <w:tcW w:w="9288" w:type="dxa"/>
          </w:tcPr>
          <w:p>
            <w:pPr>
              <w:spacing w:beforeLines="20" w:after="0" w:line="360" w:lineRule="auto"/>
              <w:rPr>
                <w:rFonts w:ascii="宋体" w:hAnsi="宋体" w:eastAsia="宋体"/>
                <w:b/>
                <w:color w:val="auto"/>
                <w:sz w:val="24"/>
                <w:szCs w:val="24"/>
              </w:rPr>
            </w:pPr>
            <w:r>
              <w:rPr>
                <w:rFonts w:hint="eastAsia" w:ascii="宋体" w:hAnsi="宋体" w:eastAsia="宋体"/>
                <w:b/>
                <w:color w:val="auto"/>
                <w:sz w:val="24"/>
                <w:szCs w:val="24"/>
              </w:rPr>
              <w:t>工程建设内容：</w:t>
            </w:r>
            <w:r>
              <w:rPr>
                <w:rFonts w:ascii="宋体" w:hAnsi="宋体" w:eastAsia="宋体"/>
                <w:b/>
                <w:color w:val="auto"/>
                <w:sz w:val="24"/>
                <w:szCs w:val="24"/>
              </w:rPr>
              <w:t xml:space="preserve"> </w:t>
            </w:r>
          </w:p>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2.1</w:t>
            </w:r>
            <w:r>
              <w:rPr>
                <w:rFonts w:hint="eastAsia" w:ascii="Times New Roman" w:hAnsi="Times New Roman" w:eastAsia="宋体"/>
                <w:b/>
                <w:color w:val="auto"/>
                <w:sz w:val="24"/>
                <w:szCs w:val="24"/>
              </w:rPr>
              <w:t xml:space="preserve"> </w:t>
            </w:r>
            <w:r>
              <w:rPr>
                <w:rFonts w:ascii="Times New Roman" w:hAnsi="Times New Roman" w:eastAsia="宋体"/>
                <w:b/>
                <w:color w:val="auto"/>
                <w:sz w:val="24"/>
                <w:szCs w:val="24"/>
              </w:rPr>
              <w:t xml:space="preserve">地理位置及平面布置 </w:t>
            </w:r>
          </w:p>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2.1.1</w:t>
            </w:r>
            <w:r>
              <w:rPr>
                <w:rFonts w:hint="eastAsia" w:ascii="Times New Roman" w:hAnsi="Times New Roman" w:eastAsia="宋体"/>
                <w:b/>
                <w:color w:val="auto"/>
                <w:sz w:val="24"/>
                <w:szCs w:val="24"/>
              </w:rPr>
              <w:t>地理位置</w:t>
            </w:r>
            <w:r>
              <w:rPr>
                <w:rFonts w:ascii="Times New Roman" w:hAnsi="Times New Roman" w:eastAsia="宋体"/>
                <w:b/>
                <w:color w:val="auto"/>
                <w:sz w:val="24"/>
                <w:szCs w:val="24"/>
              </w:rPr>
              <w:t xml:space="preserve"> </w:t>
            </w:r>
          </w:p>
          <w:p>
            <w:pPr>
              <w:adjustRightInd/>
              <w:snapToGrid/>
              <w:spacing w:after="0" w:line="360" w:lineRule="auto"/>
              <w:ind w:firstLine="480" w:firstLineChars="200"/>
              <w:contextualSpacing/>
              <w:rPr>
                <w:rFonts w:ascii="Times New Roman" w:hAnsi="Times New Roman" w:eastAsia="宋体"/>
                <w:color w:val="auto"/>
                <w:sz w:val="24"/>
                <w:szCs w:val="24"/>
              </w:rPr>
            </w:pPr>
            <w:r>
              <w:rPr>
                <w:rFonts w:ascii="Times New Roman" w:hAnsi="Times New Roman" w:eastAsia="宋体"/>
                <w:color w:val="auto"/>
                <w:sz w:val="24"/>
                <w:szCs w:val="24"/>
              </w:rPr>
              <w:t>本项目位于</w:t>
            </w:r>
            <w:r>
              <w:rPr>
                <w:rFonts w:hint="eastAsia" w:ascii="Times New Roman" w:hAnsi="Times New Roman" w:eastAsia="宋体"/>
                <w:color w:val="auto"/>
                <w:sz w:val="24"/>
                <w:szCs w:val="24"/>
                <w:lang w:eastAsia="zh-CN"/>
              </w:rPr>
              <w:t>重庆市北碚区缙云大道8号，租赁重庆美华光电有限责任公司的生产厂房，</w:t>
            </w:r>
            <w:r>
              <w:rPr>
                <w:rFonts w:ascii="Times New Roman" w:hAnsi="Times New Roman" w:eastAsia="宋体"/>
                <w:color w:val="auto"/>
                <w:sz w:val="24"/>
                <w:szCs w:val="24"/>
              </w:rPr>
              <w:t>地理位置见附图1。</w:t>
            </w:r>
          </w:p>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w:t>
            </w:r>
            <w:r>
              <w:rPr>
                <w:rFonts w:hint="eastAsia" w:ascii="Times New Roman" w:hAnsi="Times New Roman" w:eastAsia="宋体"/>
                <w:b/>
                <w:color w:val="auto"/>
                <w:sz w:val="24"/>
                <w:szCs w:val="24"/>
              </w:rPr>
              <w:t>1.</w:t>
            </w:r>
            <w:r>
              <w:rPr>
                <w:rFonts w:ascii="Times New Roman" w:hAnsi="Times New Roman" w:eastAsia="宋体"/>
                <w:b/>
                <w:color w:val="auto"/>
                <w:sz w:val="24"/>
                <w:szCs w:val="24"/>
              </w:rPr>
              <w:t>2</w:t>
            </w:r>
            <w:r>
              <w:rPr>
                <w:rFonts w:hint="eastAsia" w:ascii="Times New Roman" w:hAnsi="Times New Roman" w:eastAsia="宋体"/>
                <w:b/>
                <w:color w:val="auto"/>
                <w:sz w:val="24"/>
                <w:szCs w:val="24"/>
              </w:rPr>
              <w:t>项目外环境关系及环境敏目标</w:t>
            </w:r>
            <w:r>
              <w:rPr>
                <w:rFonts w:ascii="Times New Roman" w:hAnsi="Times New Roman" w:eastAsia="宋体"/>
                <w:b/>
                <w:color w:val="auto"/>
                <w:sz w:val="24"/>
                <w:szCs w:val="24"/>
              </w:rPr>
              <w:t xml:space="preserve"> </w:t>
            </w:r>
          </w:p>
          <w:p>
            <w:pPr>
              <w:adjustRightInd/>
              <w:snapToGrid/>
              <w:spacing w:after="0" w:line="360" w:lineRule="auto"/>
              <w:ind w:firstLine="480" w:firstLineChars="200"/>
              <w:contextualSpacing/>
              <w:rPr>
                <w:rFonts w:ascii="Times New Roman" w:hAnsi="Times New Roman" w:eastAsia="宋体"/>
                <w:color w:val="auto"/>
                <w:sz w:val="24"/>
                <w:szCs w:val="24"/>
              </w:rPr>
            </w:pPr>
            <w:r>
              <w:rPr>
                <w:rFonts w:ascii="Times New Roman" w:hAnsi="Times New Roman" w:eastAsia="宋体"/>
                <w:color w:val="auto"/>
                <w:sz w:val="24"/>
                <w:szCs w:val="24"/>
              </w:rPr>
              <w:t>经现场勘察，该项目选址未发生变化，无新增或减少环境敏感目标，因此，项目周边环境敏感目标情况与环评阶段调查结果一致，未发生变化。项目周围主要环境敏感保护目标见表</w:t>
            </w:r>
            <w:r>
              <w:rPr>
                <w:rFonts w:hint="eastAsia" w:ascii="Times New Roman" w:hAnsi="Times New Roman" w:eastAsia="宋体"/>
                <w:color w:val="auto"/>
                <w:sz w:val="24"/>
                <w:szCs w:val="24"/>
              </w:rPr>
              <w:t>2</w:t>
            </w:r>
            <w:r>
              <w:rPr>
                <w:rFonts w:ascii="Times New Roman" w:hAnsi="Times New Roman" w:eastAsia="宋体"/>
                <w:color w:val="auto"/>
                <w:sz w:val="24"/>
                <w:szCs w:val="24"/>
              </w:rPr>
              <w:t>-1</w:t>
            </w:r>
            <w:r>
              <w:rPr>
                <w:rFonts w:hint="eastAsia" w:ascii="Times New Roman" w:hAnsi="Times New Roman" w:eastAsia="宋体"/>
                <w:color w:val="auto"/>
                <w:sz w:val="24"/>
                <w:szCs w:val="24"/>
              </w:rPr>
              <w:t>。</w:t>
            </w:r>
            <w:r>
              <w:rPr>
                <w:rFonts w:ascii="Times New Roman" w:hAnsi="Times New Roman" w:eastAsia="宋体"/>
                <w:color w:val="auto"/>
                <w:sz w:val="24"/>
                <w:szCs w:val="24"/>
              </w:rPr>
              <w:t xml:space="preserve"> </w:t>
            </w:r>
          </w:p>
          <w:p>
            <w:pPr>
              <w:pStyle w:val="25"/>
              <w:rPr>
                <w:color w:val="auto"/>
                <w:szCs w:val="22"/>
                <w:lang w:val="zh-CN"/>
              </w:rPr>
            </w:pPr>
            <w:r>
              <w:rPr>
                <w:rFonts w:hint="eastAsia"/>
                <w:color w:val="auto"/>
                <w:szCs w:val="22"/>
                <w:lang w:val="zh-CN"/>
              </w:rPr>
              <w:t>表2-1 项目主要环境敏感点一览表</w:t>
            </w:r>
          </w:p>
          <w:tbl>
            <w:tblPr>
              <w:tblStyle w:val="18"/>
              <w:tblW w:w="8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507"/>
              <w:gridCol w:w="1968"/>
              <w:gridCol w:w="990"/>
              <w:gridCol w:w="1065"/>
              <w:gridCol w:w="209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14" w:type="dxa"/>
                  <w:vMerge w:val="restart"/>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影响因素</w:t>
                  </w:r>
                </w:p>
              </w:tc>
              <w:tc>
                <w:tcPr>
                  <w:tcW w:w="507"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b/>
                      <w:bCs/>
                      <w:color w:val="auto"/>
                      <w:sz w:val="21"/>
                      <w:szCs w:val="21"/>
                    </w:rPr>
                  </w:pPr>
                  <w:r>
                    <w:rPr>
                      <w:rFonts w:hint="eastAsia" w:ascii="Times New Roman" w:hAnsi="Times New Roman" w:eastAsia="宋体"/>
                      <w:b/>
                      <w:bCs/>
                      <w:color w:val="auto"/>
                      <w:sz w:val="21"/>
                      <w:szCs w:val="21"/>
                    </w:rPr>
                    <w:t>序号</w:t>
                  </w:r>
                </w:p>
              </w:tc>
              <w:tc>
                <w:tcPr>
                  <w:tcW w:w="1968" w:type="dxa"/>
                  <w:vMerge w:val="restart"/>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敏感点</w:t>
                  </w:r>
                </w:p>
              </w:tc>
              <w:tc>
                <w:tcPr>
                  <w:tcW w:w="2055" w:type="dxa"/>
                  <w:gridSpan w:val="2"/>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与工程关系</w:t>
                  </w:r>
                </w:p>
              </w:tc>
              <w:tc>
                <w:tcPr>
                  <w:tcW w:w="2094" w:type="dxa"/>
                  <w:vMerge w:val="restart"/>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特性</w:t>
                  </w:r>
                </w:p>
              </w:tc>
              <w:tc>
                <w:tcPr>
                  <w:tcW w:w="1070" w:type="dxa"/>
                  <w:vMerge w:val="restart"/>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r>
                    <w:rPr>
                      <w:b/>
                      <w:bCs/>
                      <w:color w:val="auto"/>
                      <w:kern w:val="0"/>
                    </w:rPr>
                    <w:t>验收阶段变化情况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2" w:hRule="atLeast"/>
                <w:jc w:val="center"/>
              </w:trPr>
              <w:tc>
                <w:tcPr>
                  <w:tcW w:w="614" w:type="dxa"/>
                  <w:vMerge w:val="continue"/>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p>
              </w:tc>
              <w:tc>
                <w:tcPr>
                  <w:tcW w:w="507"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p>
              </w:tc>
              <w:tc>
                <w:tcPr>
                  <w:tcW w:w="1968" w:type="dxa"/>
                  <w:vMerge w:val="continue"/>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p>
              </w:tc>
              <w:tc>
                <w:tcPr>
                  <w:tcW w:w="990"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最近距离</w:t>
                  </w:r>
                </w:p>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(m)</w:t>
                  </w:r>
                </w:p>
              </w:tc>
              <w:tc>
                <w:tcPr>
                  <w:tcW w:w="1065"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r>
                    <w:rPr>
                      <w:rFonts w:hint="eastAsia"/>
                      <w:b/>
                      <w:bCs/>
                      <w:color w:val="auto"/>
                      <w:kern w:val="0"/>
                    </w:rPr>
                    <w:t>方位</w:t>
                  </w:r>
                </w:p>
              </w:tc>
              <w:tc>
                <w:tcPr>
                  <w:tcW w:w="2094" w:type="dxa"/>
                  <w:vMerge w:val="continue"/>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b/>
                      <w:bCs/>
                      <w:color w:val="auto"/>
                      <w:kern w:val="0"/>
                    </w:rPr>
                  </w:pPr>
                </w:p>
              </w:tc>
              <w:tc>
                <w:tcPr>
                  <w:tcW w:w="1070" w:type="dxa"/>
                  <w:vMerge w:val="continue"/>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14" w:type="dxa"/>
                  <w:vMerge w:val="restart"/>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r>
                    <w:rPr>
                      <w:rFonts w:hint="eastAsia"/>
                      <w:color w:val="auto"/>
                    </w:rPr>
                    <w:t>大气环境</w:t>
                  </w:r>
                </w:p>
              </w:tc>
              <w:tc>
                <w:tcPr>
                  <w:tcW w:w="507"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r>
                    <w:rPr>
                      <w:rFonts w:ascii="Times New Roman" w:hAnsi="Times New Roman" w:eastAsia="宋体"/>
                      <w:color w:val="auto"/>
                      <w:kern w:val="2"/>
                      <w:sz w:val="21"/>
                      <w:szCs w:val="21"/>
                    </w:rPr>
                    <w:t>1</w:t>
                  </w:r>
                </w:p>
              </w:tc>
              <w:tc>
                <w:tcPr>
                  <w:tcW w:w="1968"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兴田·金鼎龙泉小区</w:t>
                  </w:r>
                </w:p>
              </w:tc>
              <w:tc>
                <w:tcPr>
                  <w:tcW w:w="990"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160</w:t>
                  </w:r>
                </w:p>
              </w:tc>
              <w:tc>
                <w:tcPr>
                  <w:tcW w:w="1065"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NE</w:t>
                  </w:r>
                </w:p>
              </w:tc>
              <w:tc>
                <w:tcPr>
                  <w:tcW w:w="2094"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rPr>
                    <w:t>约</w:t>
                  </w:r>
                  <w:r>
                    <w:rPr>
                      <w:rFonts w:hint="eastAsia"/>
                      <w:color w:val="auto"/>
                      <w:lang w:val="en-US" w:eastAsia="zh-CN"/>
                    </w:rPr>
                    <w:t>800户，2400人</w:t>
                  </w:r>
                </w:p>
              </w:tc>
              <w:tc>
                <w:tcPr>
                  <w:tcW w:w="1070"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lang w:val="en-US"/>
                    </w:rPr>
                  </w:pPr>
                  <w:r>
                    <w:rPr>
                      <w:rFonts w:hint="eastAsia"/>
                      <w:color w:val="auto"/>
                      <w:kern w:val="0"/>
                    </w:rPr>
                    <w:t>与</w:t>
                  </w:r>
                  <w:r>
                    <w:rPr>
                      <w:rFonts w:hint="eastAsia"/>
                      <w:color w:val="auto"/>
                      <w:kern w:val="0"/>
                      <w:lang w:val="en-US" w:eastAsia="zh-CN"/>
                    </w:rPr>
                    <w:t>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14" w:type="dxa"/>
                  <w:vMerge w:val="continue"/>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p>
              </w:tc>
              <w:tc>
                <w:tcPr>
                  <w:tcW w:w="507"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r>
                    <w:rPr>
                      <w:rFonts w:ascii="Times New Roman" w:hAnsi="Times New Roman" w:eastAsia="宋体"/>
                      <w:color w:val="auto"/>
                      <w:kern w:val="2"/>
                      <w:sz w:val="21"/>
                      <w:szCs w:val="21"/>
                    </w:rPr>
                    <w:t>2</w:t>
                  </w:r>
                </w:p>
              </w:tc>
              <w:tc>
                <w:tcPr>
                  <w:tcW w:w="1968"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规划教育用地</w:t>
                  </w:r>
                </w:p>
              </w:tc>
              <w:tc>
                <w:tcPr>
                  <w:tcW w:w="990"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10</w:t>
                  </w:r>
                </w:p>
              </w:tc>
              <w:tc>
                <w:tcPr>
                  <w:tcW w:w="1065"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lang w:val="en-US" w:eastAsia="zh-CN"/>
                    </w:rPr>
                    <w:t>E</w:t>
                  </w:r>
                </w:p>
              </w:tc>
              <w:tc>
                <w:tcPr>
                  <w:tcW w:w="2094"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rFonts w:hint="eastAsia" w:eastAsia="宋体"/>
                      <w:color w:val="auto"/>
                      <w:lang w:val="en-US" w:eastAsia="zh-CN"/>
                    </w:rPr>
                  </w:pPr>
                  <w:r>
                    <w:rPr>
                      <w:rFonts w:hint="eastAsia"/>
                      <w:color w:val="auto"/>
                    </w:rPr>
                    <w:t>约</w:t>
                  </w:r>
                  <w:r>
                    <w:rPr>
                      <w:rFonts w:hint="eastAsia"/>
                      <w:color w:val="auto"/>
                      <w:lang w:val="en-US" w:eastAsia="zh-CN"/>
                    </w:rPr>
                    <w:t>10000㎡</w:t>
                  </w:r>
                </w:p>
              </w:tc>
              <w:tc>
                <w:tcPr>
                  <w:tcW w:w="1070" w:type="dxa"/>
                  <w:vAlign w:val="center"/>
                </w:tcPr>
                <w:p>
                  <w:pPr>
                    <w:keepNext w:val="0"/>
                    <w:keepLines w:val="0"/>
                    <w:pageBreakBefore w:val="0"/>
                    <w:kinsoku/>
                    <w:wordWrap/>
                    <w:overflowPunct/>
                    <w:topLinePunct w:val="0"/>
                    <w:autoSpaceDE/>
                    <w:autoSpaceDN/>
                    <w:bidi w:val="0"/>
                    <w:adjustRightInd w:val="0"/>
                    <w:snapToGrid w:val="0"/>
                    <w:spacing w:line="240" w:lineRule="auto"/>
                    <w:contextualSpacing/>
                    <w:jc w:val="center"/>
                    <w:textAlignment w:val="auto"/>
                    <w:outlineLvl w:val="9"/>
                    <w:rPr>
                      <w:rFonts w:hint="eastAsia" w:ascii="宋体" w:hAnsi="宋体" w:eastAsia="宋体" w:cs="宋体"/>
                      <w:b w:val="0"/>
                      <w:bCs w:val="0"/>
                      <w:color w:val="auto"/>
                      <w:kern w:val="0"/>
                      <w:lang w:val="en-US" w:eastAsia="zh-CN"/>
                    </w:rPr>
                  </w:pPr>
                  <w:r>
                    <w:rPr>
                      <w:rFonts w:hint="eastAsia" w:ascii="宋体" w:hAnsi="宋体" w:eastAsia="宋体" w:cs="宋体"/>
                      <w:b w:val="0"/>
                      <w:bCs w:val="0"/>
                      <w:color w:val="auto"/>
                      <w:kern w:val="0"/>
                      <w:lang w:val="en-US" w:eastAsia="zh-CN"/>
                    </w:rPr>
                    <w:t>未实施，无规划教育用地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14"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rPr>
                  </w:pPr>
                  <w:r>
                    <w:rPr>
                      <w:rFonts w:hint="eastAsia"/>
                      <w:color w:val="auto"/>
                    </w:rPr>
                    <w:t>地表水环境</w:t>
                  </w:r>
                </w:p>
              </w:tc>
              <w:tc>
                <w:tcPr>
                  <w:tcW w:w="507"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宋体"/>
                      <w:color w:val="auto"/>
                      <w:kern w:val="2"/>
                      <w:sz w:val="21"/>
                      <w:szCs w:val="21"/>
                      <w:lang w:eastAsia="zh-CN"/>
                    </w:rPr>
                  </w:pPr>
                  <w:r>
                    <w:rPr>
                      <w:rFonts w:hint="eastAsia" w:ascii="Times New Roman" w:hAnsi="Times New Roman" w:eastAsia="宋体"/>
                      <w:color w:val="auto"/>
                      <w:kern w:val="2"/>
                      <w:sz w:val="21"/>
                      <w:szCs w:val="21"/>
                      <w:lang w:val="en-US" w:eastAsia="zh-CN"/>
                    </w:rPr>
                    <w:t>3</w:t>
                  </w:r>
                </w:p>
              </w:tc>
              <w:tc>
                <w:tcPr>
                  <w:tcW w:w="1968"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宋体"/>
                      <w:color w:val="auto"/>
                      <w:kern w:val="2"/>
                      <w:sz w:val="21"/>
                      <w:szCs w:val="21"/>
                      <w:lang w:eastAsia="zh-CN"/>
                    </w:rPr>
                  </w:pPr>
                  <w:r>
                    <w:rPr>
                      <w:rFonts w:hint="eastAsia" w:ascii="Times New Roman" w:hAnsi="Times New Roman" w:eastAsia="宋体"/>
                      <w:color w:val="auto"/>
                      <w:kern w:val="2"/>
                      <w:sz w:val="21"/>
                      <w:szCs w:val="21"/>
                      <w:lang w:val="en-US" w:eastAsia="zh-CN"/>
                    </w:rPr>
                    <w:t>嘉陵江</w:t>
                  </w:r>
                </w:p>
              </w:tc>
              <w:tc>
                <w:tcPr>
                  <w:tcW w:w="990"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1</w:t>
                  </w:r>
                  <w:r>
                    <w:rPr>
                      <w:rFonts w:hint="eastAsia" w:ascii="Times New Roman" w:hAnsi="Times New Roman" w:eastAsia="宋体"/>
                      <w:color w:val="auto"/>
                      <w:kern w:val="2"/>
                      <w:sz w:val="21"/>
                      <w:szCs w:val="21"/>
                      <w:lang w:val="en-US" w:eastAsia="zh-CN"/>
                    </w:rPr>
                    <w:t>0</w:t>
                  </w:r>
                  <w:r>
                    <w:rPr>
                      <w:rFonts w:hint="eastAsia" w:ascii="Times New Roman" w:hAnsi="Times New Roman" w:eastAsia="宋体"/>
                      <w:color w:val="auto"/>
                      <w:kern w:val="2"/>
                      <w:sz w:val="21"/>
                      <w:szCs w:val="21"/>
                    </w:rPr>
                    <w:t>00</w:t>
                  </w:r>
                </w:p>
              </w:tc>
              <w:tc>
                <w:tcPr>
                  <w:tcW w:w="1065" w:type="dxa"/>
                  <w:vAlign w:val="center"/>
                </w:tcPr>
                <w:p>
                  <w:pPr>
                    <w:keepNext w:val="0"/>
                    <w:keepLines w:val="0"/>
                    <w:pageBreakBefore w:val="0"/>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E</w:t>
                  </w:r>
                </w:p>
              </w:tc>
              <w:tc>
                <w:tcPr>
                  <w:tcW w:w="2094" w:type="dxa"/>
                  <w:vAlign w:val="center"/>
                </w:tcPr>
                <w:p>
                  <w:pPr>
                    <w:pStyle w:val="26"/>
                    <w:keepNext w:val="0"/>
                    <w:keepLines w:val="0"/>
                    <w:pageBreakBefore w:val="0"/>
                    <w:kinsoku/>
                    <w:wordWrap/>
                    <w:overflowPunct/>
                    <w:topLinePunct w:val="0"/>
                    <w:autoSpaceDE/>
                    <w:autoSpaceDN/>
                    <w:bidi w:val="0"/>
                    <w:adjustRightInd w:val="0"/>
                    <w:snapToGrid w:val="0"/>
                    <w:spacing w:line="240" w:lineRule="auto"/>
                    <w:contextualSpacing/>
                    <w:textAlignment w:val="auto"/>
                    <w:outlineLvl w:val="9"/>
                    <w:rPr>
                      <w:color w:val="auto"/>
                      <w:kern w:val="0"/>
                    </w:rPr>
                  </w:pPr>
                  <w:r>
                    <w:rPr>
                      <w:rFonts w:hint="eastAsia"/>
                      <w:color w:val="auto"/>
                      <w:kern w:val="0"/>
                    </w:rPr>
                    <w:t>Ⅲ</w:t>
                  </w:r>
                  <w:r>
                    <w:rPr>
                      <w:color w:val="auto"/>
                      <w:kern w:val="0"/>
                    </w:rPr>
                    <w:t>类水域</w:t>
                  </w:r>
                  <w:r>
                    <w:rPr>
                      <w:rFonts w:hint="eastAsia"/>
                      <w:color w:val="auto"/>
                      <w:kern w:val="0"/>
                    </w:rPr>
                    <w:t>功能</w:t>
                  </w:r>
                </w:p>
              </w:tc>
              <w:tc>
                <w:tcPr>
                  <w:tcW w:w="1070" w:type="dxa"/>
                  <w:vAlign w:val="center"/>
                </w:tcPr>
                <w:p>
                  <w:pPr>
                    <w:keepNext w:val="0"/>
                    <w:keepLines w:val="0"/>
                    <w:pageBreakBefore w:val="0"/>
                    <w:kinsoku/>
                    <w:wordWrap/>
                    <w:overflowPunct/>
                    <w:topLinePunct w:val="0"/>
                    <w:autoSpaceDE/>
                    <w:autoSpaceDN/>
                    <w:bidi w:val="0"/>
                    <w:adjustRightInd w:val="0"/>
                    <w:snapToGrid w:val="0"/>
                    <w:spacing w:line="240" w:lineRule="auto"/>
                    <w:contextualSpacing/>
                    <w:jc w:val="center"/>
                    <w:textAlignment w:val="auto"/>
                    <w:outlineLvl w:val="9"/>
                    <w:rPr>
                      <w:rFonts w:hint="eastAsia" w:ascii="宋体" w:hAnsi="宋体" w:eastAsia="宋体" w:cs="宋体"/>
                      <w:b w:val="0"/>
                      <w:bCs w:val="0"/>
                      <w:color w:val="auto"/>
                      <w:kern w:val="0"/>
                    </w:rPr>
                  </w:pPr>
                  <w:r>
                    <w:rPr>
                      <w:rFonts w:hint="eastAsia" w:ascii="宋体" w:hAnsi="宋体" w:eastAsia="宋体" w:cs="宋体"/>
                      <w:b w:val="0"/>
                      <w:bCs w:val="0"/>
                      <w:color w:val="auto"/>
                      <w:kern w:val="0"/>
                    </w:rPr>
                    <w:t>与</w:t>
                  </w:r>
                  <w:r>
                    <w:rPr>
                      <w:rFonts w:hint="eastAsia" w:ascii="宋体" w:hAnsi="宋体" w:eastAsia="宋体" w:cs="宋体"/>
                      <w:b w:val="0"/>
                      <w:bCs w:val="0"/>
                      <w:color w:val="auto"/>
                      <w:kern w:val="0"/>
                      <w:lang w:val="en-US" w:eastAsia="zh-CN"/>
                    </w:rPr>
                    <w:t>环评一致</w:t>
                  </w:r>
                </w:p>
              </w:tc>
            </w:tr>
          </w:tbl>
          <w:p>
            <w:pPr>
              <w:pStyle w:val="25"/>
              <w:rPr>
                <w:rFonts w:hint="eastAsia"/>
                <w:color w:val="auto"/>
                <w:szCs w:val="22"/>
                <w:lang w:val="zh-CN"/>
              </w:rPr>
            </w:pPr>
            <w:r>
              <w:rPr>
                <w:rFonts w:hint="eastAsia"/>
                <w:color w:val="auto"/>
                <w:szCs w:val="22"/>
                <w:lang w:val="zh-CN"/>
              </w:rPr>
              <w:t>‘’</w:t>
            </w:r>
          </w:p>
          <w:p>
            <w:pPr>
              <w:pStyle w:val="25"/>
              <w:rPr>
                <w:rFonts w:hint="eastAsia"/>
                <w:color w:val="auto"/>
                <w:szCs w:val="22"/>
                <w:lang w:val="zh-CN"/>
              </w:rPr>
            </w:pPr>
          </w:p>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w:t>
            </w:r>
            <w:r>
              <w:rPr>
                <w:rFonts w:hint="eastAsia" w:ascii="Times New Roman" w:hAnsi="Times New Roman" w:eastAsia="宋体"/>
                <w:b/>
                <w:color w:val="auto"/>
                <w:sz w:val="24"/>
                <w:szCs w:val="24"/>
              </w:rPr>
              <w:t>1.</w:t>
            </w:r>
            <w:r>
              <w:rPr>
                <w:rFonts w:ascii="Times New Roman" w:hAnsi="Times New Roman" w:eastAsia="宋体"/>
                <w:b/>
                <w:color w:val="auto"/>
                <w:sz w:val="24"/>
                <w:szCs w:val="24"/>
              </w:rPr>
              <w:t>3</w:t>
            </w:r>
            <w:r>
              <w:rPr>
                <w:rFonts w:hint="eastAsia" w:ascii="Times New Roman" w:hAnsi="Times New Roman" w:eastAsia="宋体"/>
                <w:b/>
                <w:color w:val="auto"/>
                <w:sz w:val="24"/>
                <w:szCs w:val="24"/>
              </w:rPr>
              <w:t>项目平面布置</w:t>
            </w:r>
            <w:r>
              <w:rPr>
                <w:rFonts w:ascii="Times New Roman" w:hAnsi="Times New Roman" w:eastAsia="宋体"/>
                <w:b/>
                <w:color w:val="auto"/>
                <w:sz w:val="24"/>
                <w:szCs w:val="24"/>
              </w:rPr>
              <w:t xml:space="preserve"> </w:t>
            </w:r>
          </w:p>
          <w:p>
            <w:pPr>
              <w:adjustRightInd/>
              <w:snapToGrid/>
              <w:spacing w:after="0" w:line="360" w:lineRule="auto"/>
              <w:ind w:firstLine="480" w:firstLineChars="200"/>
              <w:contextualSpacing/>
              <w:rPr>
                <w:rFonts w:ascii="Times New Roman" w:hAnsi="Times New Roman" w:eastAsia="宋体"/>
                <w:color w:val="auto"/>
                <w:sz w:val="24"/>
                <w:szCs w:val="24"/>
              </w:rPr>
            </w:pPr>
            <w:r>
              <w:rPr>
                <w:rFonts w:hint="eastAsia" w:ascii="Times New Roman" w:hAnsi="Times New Roman" w:eastAsia="宋体"/>
                <w:color w:val="auto"/>
                <w:sz w:val="24"/>
                <w:szCs w:val="24"/>
              </w:rPr>
              <w:t>项目所在</w:t>
            </w:r>
            <w:r>
              <w:rPr>
                <w:rFonts w:hint="eastAsia" w:ascii="Times New Roman" w:hAnsi="Times New Roman" w:eastAsia="宋体"/>
                <w:color w:val="auto"/>
                <w:sz w:val="24"/>
                <w:szCs w:val="24"/>
                <w:lang w:val="en-US" w:eastAsia="zh-CN"/>
              </w:rPr>
              <w:t>重庆市北碚区缙云大道8号</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租赁重庆美华光电有限责任公司的生产厂房</w:t>
            </w:r>
            <w:r>
              <w:rPr>
                <w:rFonts w:hint="eastAsia" w:ascii="Times New Roman" w:hAnsi="Times New Roman" w:eastAsia="宋体"/>
                <w:color w:val="auto"/>
                <w:sz w:val="24"/>
                <w:szCs w:val="24"/>
              </w:rPr>
              <w:t>。主要布置</w:t>
            </w:r>
            <w:r>
              <w:rPr>
                <w:rFonts w:hint="eastAsia" w:ascii="Times New Roman" w:hAnsi="Times New Roman" w:eastAsia="宋体"/>
                <w:color w:val="auto"/>
                <w:sz w:val="24"/>
                <w:szCs w:val="24"/>
                <w:lang w:val="en-US" w:eastAsia="zh-CN"/>
              </w:rPr>
              <w:t>生产</w:t>
            </w:r>
            <w:r>
              <w:rPr>
                <w:rFonts w:hint="eastAsia" w:ascii="Times New Roman" w:hAnsi="Times New Roman" w:eastAsia="宋体"/>
                <w:color w:val="auto"/>
                <w:sz w:val="24"/>
                <w:szCs w:val="24"/>
              </w:rPr>
              <w:t>区</w:t>
            </w:r>
            <w:r>
              <w:rPr>
                <w:rFonts w:hint="eastAsia" w:ascii="Times New Roman" w:hAnsi="Times New Roman" w:eastAsia="宋体"/>
                <w:color w:val="auto"/>
                <w:sz w:val="24"/>
                <w:szCs w:val="24"/>
                <w:lang w:eastAsia="zh-CN"/>
              </w:rPr>
              <w:t>、原材料堆放区、成品堆放区、</w:t>
            </w:r>
            <w:r>
              <w:rPr>
                <w:rFonts w:hint="eastAsia" w:ascii="Times New Roman" w:hAnsi="Times New Roman" w:eastAsia="宋体"/>
                <w:color w:val="auto"/>
                <w:sz w:val="24"/>
                <w:szCs w:val="24"/>
                <w:lang w:val="en-US" w:eastAsia="zh-CN"/>
              </w:rPr>
              <w:t>办公区</w:t>
            </w:r>
            <w:r>
              <w:rPr>
                <w:rFonts w:hint="eastAsia" w:ascii="Times New Roman" w:hAnsi="Times New Roman" w:eastAsia="宋体"/>
                <w:color w:val="auto"/>
                <w:sz w:val="24"/>
                <w:szCs w:val="24"/>
              </w:rPr>
              <w:t>，各区互不干扰，人流、物流分开有序，总</w:t>
            </w:r>
            <w:r>
              <w:rPr>
                <w:rFonts w:ascii="Times New Roman" w:hAnsi="Times New Roman" w:eastAsia="宋体"/>
                <w:color w:val="auto"/>
                <w:sz w:val="24"/>
                <w:szCs w:val="24"/>
              </w:rPr>
              <w:t>平面布置合理。</w:t>
            </w:r>
          </w:p>
          <w:p>
            <w:pPr>
              <w:adjustRightInd/>
              <w:snapToGrid/>
              <w:spacing w:after="0" w:line="360" w:lineRule="auto"/>
              <w:ind w:firstLine="480" w:firstLineChars="200"/>
              <w:contextualSpacing/>
              <w:rPr>
                <w:rFonts w:ascii="Times New Roman" w:hAnsi="Times New Roman" w:eastAsia="宋体"/>
                <w:color w:val="auto"/>
                <w:sz w:val="24"/>
                <w:szCs w:val="24"/>
              </w:rPr>
            </w:pPr>
            <w:r>
              <w:rPr>
                <w:rFonts w:hint="eastAsia" w:ascii="Times New Roman" w:hAnsi="Times New Roman" w:eastAsia="宋体"/>
                <w:color w:val="auto"/>
                <w:sz w:val="24"/>
                <w:szCs w:val="24"/>
              </w:rPr>
              <w:t>项目平面布置实际情况与环评及批复一致，未发生变化，项目平面布置详见附图</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w:t>
            </w:r>
          </w:p>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2.2</w:t>
            </w:r>
            <w:r>
              <w:rPr>
                <w:rFonts w:hint="eastAsia" w:ascii="Times New Roman" w:hAnsi="Times New Roman" w:eastAsia="宋体"/>
                <w:b/>
                <w:color w:val="auto"/>
                <w:sz w:val="24"/>
                <w:szCs w:val="24"/>
              </w:rPr>
              <w:t>建设内容及规模</w:t>
            </w:r>
            <w:r>
              <w:rPr>
                <w:rFonts w:ascii="Times New Roman" w:hAnsi="Times New Roman" w:eastAsia="宋体"/>
                <w:b/>
                <w:color w:val="auto"/>
                <w:sz w:val="24"/>
                <w:szCs w:val="24"/>
              </w:rPr>
              <w:t xml:space="preserve"> </w:t>
            </w:r>
          </w:p>
          <w:p>
            <w:pPr>
              <w:spacing w:beforeLines="20" w:after="0" w:line="360" w:lineRule="auto"/>
              <w:ind w:firstLine="480" w:firstLineChars="200"/>
              <w:rPr>
                <w:rFonts w:ascii="宋体" w:hAnsi="宋体" w:eastAsia="宋体"/>
                <w:color w:val="auto"/>
                <w:sz w:val="24"/>
                <w:szCs w:val="24"/>
              </w:rPr>
            </w:pPr>
            <w:r>
              <w:rPr>
                <w:rFonts w:ascii="宋体" w:hAnsi="宋体" w:eastAsia="宋体"/>
                <w:color w:val="auto"/>
                <w:sz w:val="24"/>
                <w:szCs w:val="24"/>
              </w:rPr>
              <w:t>项目</w:t>
            </w:r>
            <w:r>
              <w:rPr>
                <w:rFonts w:hint="eastAsia" w:ascii="宋体" w:hAnsi="宋体" w:eastAsia="宋体"/>
                <w:color w:val="auto"/>
                <w:sz w:val="24"/>
                <w:szCs w:val="24"/>
              </w:rPr>
              <w:t>总建筑面积</w:t>
            </w:r>
            <w:r>
              <w:rPr>
                <w:rFonts w:hint="eastAsia" w:ascii="宋体" w:hAnsi="宋体" w:eastAsia="宋体"/>
                <w:color w:val="auto"/>
                <w:sz w:val="24"/>
                <w:szCs w:val="24"/>
                <w:lang w:val="en-US" w:eastAsia="zh-CN"/>
              </w:rPr>
              <w:t>700</w:t>
            </w:r>
            <w:r>
              <w:rPr>
                <w:rFonts w:ascii="宋体" w:hAnsi="宋体" w:eastAsia="宋体"/>
                <w:color w:val="auto"/>
                <w:sz w:val="24"/>
                <w:szCs w:val="24"/>
              </w:rPr>
              <w:t>m</w:t>
            </w:r>
            <w:r>
              <w:rPr>
                <w:rFonts w:ascii="宋体" w:hAnsi="宋体" w:eastAsia="宋体"/>
                <w:color w:val="auto"/>
                <w:sz w:val="24"/>
                <w:szCs w:val="24"/>
                <w:vertAlign w:val="superscript"/>
              </w:rPr>
              <w:t>2</w:t>
            </w:r>
            <w:r>
              <w:rPr>
                <w:rFonts w:hint="eastAsia" w:ascii="宋体" w:hAnsi="宋体" w:eastAsia="宋体"/>
                <w:color w:val="auto"/>
                <w:sz w:val="24"/>
                <w:szCs w:val="24"/>
                <w:lang w:eastAsia="zh-CN"/>
              </w:rPr>
              <w:t>，</w:t>
            </w:r>
            <w:r>
              <w:rPr>
                <w:rFonts w:ascii="宋体" w:hAnsi="宋体" w:eastAsia="宋体"/>
                <w:color w:val="auto"/>
                <w:sz w:val="24"/>
                <w:szCs w:val="24"/>
              </w:rPr>
              <w:t>主要由主体工程</w:t>
            </w:r>
            <w:r>
              <w:rPr>
                <w:rFonts w:hint="eastAsia" w:ascii="宋体" w:hAnsi="宋体" w:eastAsia="宋体"/>
                <w:color w:val="auto"/>
                <w:sz w:val="24"/>
                <w:szCs w:val="24"/>
              </w:rPr>
              <w:t>、</w:t>
            </w:r>
            <w:r>
              <w:rPr>
                <w:rFonts w:hint="eastAsia" w:ascii="宋体" w:hAnsi="宋体" w:eastAsia="宋体"/>
                <w:color w:val="auto"/>
                <w:sz w:val="24"/>
                <w:szCs w:val="24"/>
                <w:lang w:eastAsia="zh-CN"/>
              </w:rPr>
              <w:t>储运工程、</w:t>
            </w:r>
            <w:r>
              <w:rPr>
                <w:rFonts w:hint="eastAsia" w:ascii="宋体" w:hAnsi="宋体" w:eastAsia="宋体"/>
                <w:color w:val="auto"/>
                <w:sz w:val="24"/>
                <w:szCs w:val="24"/>
              </w:rPr>
              <w:t>辅助工程、公用工程和环保工程组成。项目建设内容详见下表。</w:t>
            </w:r>
          </w:p>
          <w:p>
            <w:pPr>
              <w:pStyle w:val="25"/>
              <w:rPr>
                <w:rFonts w:hint="eastAsia"/>
                <w:color w:val="auto"/>
                <w:szCs w:val="22"/>
                <w:lang w:val="zh-CN"/>
              </w:rPr>
            </w:pPr>
          </w:p>
          <w:p>
            <w:pPr>
              <w:pStyle w:val="25"/>
              <w:rPr>
                <w:color w:val="auto"/>
                <w:szCs w:val="22"/>
                <w:lang w:val="zh-CN"/>
              </w:rPr>
            </w:pPr>
            <w:r>
              <w:rPr>
                <w:rFonts w:hint="eastAsia"/>
                <w:color w:val="auto"/>
                <w:szCs w:val="22"/>
                <w:lang w:val="zh-CN"/>
              </w:rPr>
              <w:t xml:space="preserve">表2-2 </w:t>
            </w:r>
            <w:r>
              <w:rPr>
                <w:color w:val="auto"/>
                <w:szCs w:val="22"/>
                <w:lang w:val="zh-CN"/>
              </w:rPr>
              <w:t>项目实际建设内容与环评阶段设计内容一览表</w:t>
            </w:r>
          </w:p>
          <w:tbl>
            <w:tblPr>
              <w:tblStyle w:val="18"/>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679"/>
              <w:gridCol w:w="5074"/>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5" w:hRule="atLeast"/>
                <w:jc w:val="center"/>
              </w:trPr>
              <w:tc>
                <w:tcPr>
                  <w:tcW w:w="641" w:type="dxa"/>
                  <w:vAlign w:val="center"/>
                </w:tcPr>
                <w:p>
                  <w:pPr>
                    <w:pStyle w:val="26"/>
                    <w:keepNext w:val="0"/>
                    <w:keepLines w:val="0"/>
                    <w:pageBreakBefore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hAnsiTheme="minorEastAsia" w:eastAsiaTheme="minorEastAsia"/>
                      <w:b/>
                      <w:color w:val="auto"/>
                    </w:rPr>
                    <w:t>工程分类</w:t>
                  </w:r>
                </w:p>
              </w:tc>
              <w:tc>
                <w:tcPr>
                  <w:tcW w:w="1679" w:type="dxa"/>
                  <w:vAlign w:val="center"/>
                </w:tcPr>
                <w:p>
                  <w:pPr>
                    <w:pStyle w:val="26"/>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eastAsiaTheme="minorEastAsia"/>
                      <w:color w:val="auto"/>
                    </w:rPr>
                  </w:pPr>
                  <w:r>
                    <w:rPr>
                      <w:rFonts w:hAnsiTheme="minorEastAsia" w:eastAsiaTheme="minorEastAsia"/>
                      <w:b/>
                      <w:color w:val="auto"/>
                    </w:rPr>
                    <w:t>组成</w:t>
                  </w:r>
                </w:p>
              </w:tc>
              <w:tc>
                <w:tcPr>
                  <w:tcW w:w="5074" w:type="dxa"/>
                  <w:vAlign w:val="center"/>
                </w:tcPr>
                <w:p>
                  <w:pPr>
                    <w:pStyle w:val="26"/>
                    <w:keepNext w:val="0"/>
                    <w:keepLines w:val="0"/>
                    <w:pageBreakBefore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hAnsiTheme="minorEastAsia" w:eastAsiaTheme="minorEastAsia"/>
                      <w:b/>
                      <w:color w:val="auto"/>
                    </w:rPr>
                    <w:t>环评设计中建设内容</w:t>
                  </w:r>
                </w:p>
              </w:tc>
              <w:tc>
                <w:tcPr>
                  <w:tcW w:w="1453" w:type="dxa"/>
                </w:tcPr>
                <w:p>
                  <w:pPr>
                    <w:pStyle w:val="26"/>
                    <w:keepNext w:val="0"/>
                    <w:keepLines w:val="0"/>
                    <w:pageBreakBefore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实际与环评对比情况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8" w:hRule="atLeast"/>
                <w:jc w:val="center"/>
              </w:trPr>
              <w:tc>
                <w:tcPr>
                  <w:tcW w:w="641"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主体</w:t>
                  </w:r>
                </w:p>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工程</w:t>
                  </w:r>
                </w:p>
              </w:tc>
              <w:tc>
                <w:tcPr>
                  <w:tcW w:w="1679" w:type="dxa"/>
                  <w:tcBorders>
                    <w:bottom w:val="single" w:color="auto" w:sz="2"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生产厂房</w:t>
                  </w:r>
                </w:p>
              </w:tc>
              <w:tc>
                <w:tcPr>
                  <w:tcW w:w="5074"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vertAlign w:val="baseline"/>
                      <w:lang w:val="en-US" w:eastAsia="zh-CN"/>
                    </w:rPr>
                  </w:pPr>
                  <w:r>
                    <w:rPr>
                      <w:rFonts w:hint="eastAsia" w:asciiTheme="minorEastAsia" w:hAnsiTheme="minorEastAsia" w:eastAsiaTheme="minorEastAsia"/>
                      <w:color w:val="auto"/>
                      <w:sz w:val="21"/>
                      <w:szCs w:val="21"/>
                      <w:lang w:val="en-US" w:eastAsia="zh-CN"/>
                    </w:rPr>
                    <w:t>建筑面积约700</w:t>
                  </w:r>
                  <w:r>
                    <w:rPr>
                      <w:rFonts w:asciiTheme="minorEastAsia" w:hAnsiTheme="minorEastAsia" w:eastAsiaTheme="minorEastAsia"/>
                      <w:color w:val="auto"/>
                      <w:sz w:val="21"/>
                      <w:szCs w:val="21"/>
                    </w:rPr>
                    <w:t>m</w:t>
                  </w:r>
                  <w:r>
                    <w:rPr>
                      <w:rFonts w:asciiTheme="minorEastAsia" w:hAnsiTheme="minorEastAsia" w:eastAsiaTheme="minorEastAsia"/>
                      <w:color w:val="auto"/>
                      <w:sz w:val="21"/>
                      <w:szCs w:val="21"/>
                      <w:vertAlign w:val="superscript"/>
                    </w:rPr>
                    <w:t>2</w:t>
                  </w:r>
                  <w:r>
                    <w:rPr>
                      <w:rFonts w:hint="eastAsia" w:asciiTheme="minorEastAsia" w:hAnsiTheme="minorEastAsia" w:eastAsiaTheme="minorEastAsia"/>
                      <w:color w:val="auto"/>
                      <w:sz w:val="21"/>
                      <w:szCs w:val="21"/>
                      <w:vertAlign w:val="baseline"/>
                      <w:lang w:eastAsia="zh-CN"/>
                    </w:rPr>
                    <w:t>，</w:t>
                  </w:r>
                  <w:r>
                    <w:rPr>
                      <w:rFonts w:hint="eastAsia" w:asciiTheme="minorEastAsia" w:hAnsiTheme="minorEastAsia" w:eastAsiaTheme="minorEastAsia"/>
                      <w:color w:val="auto"/>
                      <w:sz w:val="21"/>
                      <w:szCs w:val="21"/>
                      <w:vertAlign w:val="baseline"/>
                      <w:lang w:val="en-US" w:eastAsia="zh-CN"/>
                    </w:rPr>
                    <w:t>将原材料进行加工、生产</w:t>
                  </w:r>
                </w:p>
              </w:tc>
              <w:tc>
                <w:tcPr>
                  <w:tcW w:w="1453"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辅助</w:t>
                  </w:r>
                </w:p>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工程</w:t>
                  </w:r>
                </w:p>
              </w:tc>
              <w:tc>
                <w:tcPr>
                  <w:tcW w:w="1679"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办公</w:t>
                  </w:r>
                  <w:r>
                    <w:rPr>
                      <w:rFonts w:hint="eastAsia" w:asciiTheme="minorEastAsia" w:hAnsiTheme="minorEastAsia" w:eastAsiaTheme="minorEastAsia"/>
                      <w:color w:val="auto"/>
                      <w:sz w:val="21"/>
                      <w:szCs w:val="21"/>
                    </w:rPr>
                    <w:t>区</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vertAlign w:val="baseline"/>
                      <w:lang w:val="en-US" w:eastAsia="zh-CN"/>
                    </w:rPr>
                  </w:pPr>
                  <w:r>
                    <w:rPr>
                      <w:rFonts w:hint="eastAsia" w:asciiTheme="minorEastAsia" w:hAnsiTheme="minorEastAsia" w:eastAsiaTheme="minorEastAsia"/>
                      <w:color w:val="auto"/>
                      <w:sz w:val="21"/>
                      <w:szCs w:val="21"/>
                      <w:lang w:val="en-US" w:eastAsia="zh-CN"/>
                    </w:rPr>
                    <w:t>建筑面积约100</w:t>
                  </w:r>
                  <w:r>
                    <w:rPr>
                      <w:rFonts w:asciiTheme="minorEastAsia" w:hAnsiTheme="minorEastAsia" w:eastAsiaTheme="minorEastAsia"/>
                      <w:color w:val="auto"/>
                      <w:sz w:val="21"/>
                      <w:szCs w:val="21"/>
                    </w:rPr>
                    <w:t>m</w:t>
                  </w:r>
                  <w:r>
                    <w:rPr>
                      <w:rFonts w:asciiTheme="minorEastAsia" w:hAnsiTheme="minorEastAsia" w:eastAsiaTheme="minorEastAsia"/>
                      <w:color w:val="auto"/>
                      <w:sz w:val="21"/>
                      <w:szCs w:val="21"/>
                      <w:vertAlign w:val="superscript"/>
                    </w:rPr>
                    <w:t>2</w:t>
                  </w:r>
                  <w:r>
                    <w:rPr>
                      <w:rFonts w:hint="eastAsia" w:asciiTheme="minorEastAsia" w:hAnsiTheme="minorEastAsia" w:eastAsiaTheme="minorEastAsia"/>
                      <w:color w:val="auto"/>
                      <w:sz w:val="21"/>
                      <w:szCs w:val="21"/>
                      <w:vertAlign w:val="baseline"/>
                      <w:lang w:eastAsia="zh-CN"/>
                    </w:rPr>
                    <w:t>，</w:t>
                  </w:r>
                  <w:r>
                    <w:rPr>
                      <w:rFonts w:hint="eastAsia" w:asciiTheme="minorEastAsia" w:hAnsiTheme="minorEastAsia" w:eastAsiaTheme="minorEastAsia"/>
                      <w:color w:val="auto"/>
                      <w:sz w:val="21"/>
                      <w:szCs w:val="21"/>
                      <w:vertAlign w:val="baseline"/>
                      <w:lang w:val="en-US" w:eastAsia="zh-CN"/>
                    </w:rPr>
                    <w:t>办公用房</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储运工程</w:t>
                  </w:r>
                </w:p>
              </w:tc>
              <w:tc>
                <w:tcPr>
                  <w:tcW w:w="1679"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成品仓库</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asciiTheme="minorEastAsia" w:hAnsiTheme="minorEastAsia" w:eastAsiaTheme="minorEastAsia"/>
                      <w:color w:val="auto"/>
                      <w:sz w:val="21"/>
                      <w:szCs w:val="21"/>
                      <w:lang w:val="en-US"/>
                    </w:rPr>
                  </w:pPr>
                  <w:r>
                    <w:rPr>
                      <w:rFonts w:hint="eastAsia" w:asciiTheme="minorEastAsia" w:hAnsiTheme="minorEastAsia" w:eastAsiaTheme="minorEastAsia"/>
                      <w:color w:val="auto"/>
                      <w:sz w:val="21"/>
                      <w:szCs w:val="21"/>
                      <w:lang w:val="en-US" w:eastAsia="zh-CN"/>
                    </w:rPr>
                    <w:t>建筑面积约20</w:t>
                  </w:r>
                  <w:r>
                    <w:rPr>
                      <w:rFonts w:asciiTheme="minorEastAsia" w:hAnsiTheme="minorEastAsia" w:eastAsiaTheme="minorEastAsia"/>
                      <w:color w:val="auto"/>
                      <w:sz w:val="21"/>
                      <w:szCs w:val="21"/>
                    </w:rPr>
                    <w:t>m</w:t>
                  </w:r>
                  <w:r>
                    <w:rPr>
                      <w:rFonts w:asciiTheme="minorEastAsia" w:hAnsiTheme="minorEastAsia" w:eastAsiaTheme="minorEastAsia"/>
                      <w:color w:val="auto"/>
                      <w:sz w:val="21"/>
                      <w:szCs w:val="21"/>
                      <w:vertAlign w:val="superscript"/>
                    </w:rPr>
                    <w:t>2</w:t>
                  </w:r>
                  <w:r>
                    <w:rPr>
                      <w:rFonts w:hint="eastAsia" w:asciiTheme="minorEastAsia" w:hAnsiTheme="minorEastAsia" w:eastAsiaTheme="minorEastAsia"/>
                      <w:color w:val="auto"/>
                      <w:sz w:val="21"/>
                      <w:szCs w:val="21"/>
                      <w:vertAlign w:val="baseline"/>
                      <w:lang w:eastAsia="zh-CN"/>
                    </w:rPr>
                    <w:t>，</w:t>
                  </w:r>
                  <w:r>
                    <w:rPr>
                      <w:rFonts w:hint="eastAsia" w:asciiTheme="minorEastAsia" w:hAnsiTheme="minorEastAsia" w:eastAsiaTheme="minorEastAsia"/>
                      <w:color w:val="auto"/>
                      <w:sz w:val="21"/>
                      <w:szCs w:val="21"/>
                      <w:vertAlign w:val="baseline"/>
                      <w:lang w:val="en-US" w:eastAsia="zh-CN"/>
                    </w:rPr>
                    <w:t>储存模具</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原料仓库</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asciiTheme="minorEastAsia" w:hAnsiTheme="minorEastAsia" w:eastAsiaTheme="minorEastAsia"/>
                      <w:color w:val="auto"/>
                      <w:sz w:val="21"/>
                      <w:szCs w:val="21"/>
                      <w:lang w:val="en-US"/>
                    </w:rPr>
                  </w:pPr>
                  <w:r>
                    <w:rPr>
                      <w:rFonts w:hint="eastAsia" w:asciiTheme="minorEastAsia" w:hAnsiTheme="minorEastAsia" w:eastAsiaTheme="minorEastAsia"/>
                      <w:color w:val="auto"/>
                      <w:sz w:val="21"/>
                      <w:szCs w:val="21"/>
                      <w:lang w:val="en-US" w:eastAsia="zh-CN"/>
                    </w:rPr>
                    <w:t>建筑面积约15</w:t>
                  </w:r>
                  <w:r>
                    <w:rPr>
                      <w:rFonts w:asciiTheme="minorEastAsia" w:hAnsiTheme="minorEastAsia" w:eastAsiaTheme="minorEastAsia"/>
                      <w:color w:val="auto"/>
                      <w:sz w:val="21"/>
                      <w:szCs w:val="21"/>
                    </w:rPr>
                    <w:t>m</w:t>
                  </w:r>
                  <w:r>
                    <w:rPr>
                      <w:rFonts w:asciiTheme="minorEastAsia" w:hAnsiTheme="minorEastAsia" w:eastAsiaTheme="minorEastAsia"/>
                      <w:color w:val="auto"/>
                      <w:sz w:val="21"/>
                      <w:szCs w:val="21"/>
                      <w:vertAlign w:val="superscript"/>
                    </w:rPr>
                    <w:t>2</w:t>
                  </w:r>
                  <w:r>
                    <w:rPr>
                      <w:rFonts w:hint="eastAsia" w:asciiTheme="minorEastAsia" w:hAnsiTheme="minorEastAsia" w:eastAsiaTheme="minorEastAsia"/>
                      <w:color w:val="auto"/>
                      <w:sz w:val="21"/>
                      <w:szCs w:val="21"/>
                      <w:vertAlign w:val="baseline"/>
                      <w:lang w:eastAsia="zh-CN"/>
                    </w:rPr>
                    <w:t>，</w:t>
                  </w:r>
                  <w:r>
                    <w:rPr>
                      <w:rFonts w:hint="eastAsia" w:asciiTheme="minorEastAsia" w:hAnsiTheme="minorEastAsia" w:eastAsiaTheme="minorEastAsia"/>
                      <w:color w:val="auto"/>
                      <w:sz w:val="21"/>
                      <w:szCs w:val="21"/>
                      <w:vertAlign w:val="baseline"/>
                      <w:lang w:val="en-US" w:eastAsia="zh-CN"/>
                    </w:rPr>
                    <w:t>储存外来原材料</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公用</w:t>
                  </w:r>
                </w:p>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工程</w:t>
                  </w: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供电系统</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依托重庆美华光电有限责任公司供电网络，从生产厂房南面引来一条供电线路。</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供水系统</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依托重庆美华光电有限责任公司给水管网，由生产车间南面的给水管网接入。</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排水系统</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采用雨、污分流，雨水有生产厂房南面接入重庆美华光电有限责任公司的雨水管网</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restart"/>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环保工程</w:t>
                  </w: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废气处理设施</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无废气产生</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 w:hRule="atLeast"/>
                <w:jc w:val="center"/>
              </w:trPr>
              <w:tc>
                <w:tcPr>
                  <w:tcW w:w="641"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废水处理设施</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b/>
                      <w:bCs/>
                      <w:color w:val="auto"/>
                      <w:sz w:val="21"/>
                      <w:szCs w:val="21"/>
                      <w:lang w:val="en-US" w:eastAsia="zh-CN"/>
                    </w:rPr>
                  </w:pPr>
                  <w:r>
                    <w:rPr>
                      <w:rFonts w:hint="eastAsia" w:asciiTheme="minorEastAsia" w:hAnsiTheme="minorEastAsia" w:eastAsiaTheme="minorEastAsia"/>
                      <w:color w:val="auto"/>
                      <w:sz w:val="21"/>
                      <w:szCs w:val="21"/>
                      <w:lang w:val="en-US" w:eastAsia="zh-CN"/>
                    </w:rPr>
                    <w:t>新建一个处理能力2.0m</w:t>
                  </w:r>
                  <w:r>
                    <w:rPr>
                      <w:rFonts w:hint="eastAsia" w:asciiTheme="minorEastAsia" w:hAnsiTheme="minorEastAsia" w:eastAsiaTheme="minorEastAsia"/>
                      <w:color w:val="auto"/>
                      <w:sz w:val="21"/>
                      <w:szCs w:val="21"/>
                      <w:vertAlign w:val="superscript"/>
                      <w:lang w:val="en-US" w:eastAsia="zh-CN"/>
                    </w:rPr>
                    <w:t>3</w:t>
                  </w:r>
                  <w:r>
                    <w:rPr>
                      <w:rFonts w:hint="eastAsia" w:asciiTheme="minorEastAsia" w:hAnsiTheme="minorEastAsia" w:eastAsiaTheme="minorEastAsia"/>
                      <w:color w:val="auto"/>
                      <w:sz w:val="21"/>
                      <w:szCs w:val="21"/>
                      <w:lang w:val="en-US" w:eastAsia="zh-CN"/>
                    </w:rPr>
                    <w:t>/d的隔油池，新建生化池</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32" w:hRule="atLeast"/>
                <w:jc w:val="center"/>
              </w:trPr>
              <w:tc>
                <w:tcPr>
                  <w:tcW w:w="641" w:type="dxa"/>
                  <w:vMerge w:val="continue"/>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p>
              </w:tc>
              <w:tc>
                <w:tcPr>
                  <w:tcW w:w="1679"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工业固体废物处理设施</w:t>
                  </w:r>
                </w:p>
              </w:tc>
              <w:tc>
                <w:tcPr>
                  <w:tcW w:w="5074" w:type="dxa"/>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outlineLvl w:val="9"/>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生</w:t>
                  </w:r>
                  <w:r>
                    <w:rPr>
                      <w:rFonts w:hint="eastAsia" w:asciiTheme="minorEastAsia" w:hAnsiTheme="minorEastAsia" w:eastAsiaTheme="minorEastAsia"/>
                      <w:color w:val="auto"/>
                      <w:sz w:val="21"/>
                      <w:szCs w:val="21"/>
                      <w:lang w:val="en-US" w:eastAsia="zh-CN"/>
                    </w:rPr>
                    <w:t>产厂房第一层西部设置1个危险废物暂存点和1个一般固废暂存点，面积约5m</w:t>
                  </w:r>
                  <w:r>
                    <w:rPr>
                      <w:rFonts w:hint="eastAsia" w:asciiTheme="minorEastAsia" w:hAnsiTheme="minorEastAsia" w:eastAsiaTheme="minorEastAsia"/>
                      <w:color w:val="auto"/>
                      <w:sz w:val="21"/>
                      <w:szCs w:val="21"/>
                      <w:vertAlign w:val="superscript"/>
                      <w:lang w:val="en-US" w:eastAsia="zh-CN"/>
                    </w:rPr>
                    <w:t>2</w:t>
                  </w:r>
                  <w:r>
                    <w:rPr>
                      <w:rFonts w:hint="eastAsia" w:asciiTheme="minorEastAsia" w:hAnsiTheme="minorEastAsia" w:eastAsiaTheme="minorEastAsia"/>
                      <w:color w:val="auto"/>
                      <w:sz w:val="21"/>
                      <w:szCs w:val="21"/>
                      <w:lang w:val="en-US" w:eastAsia="zh-CN"/>
                    </w:rPr>
                    <w:t>。</w:t>
                  </w:r>
                </w:p>
              </w:tc>
              <w:tc>
                <w:tcPr>
                  <w:tcW w:w="1453"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auto"/>
                    <w:outlineLvl w:val="9"/>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与</w:t>
                  </w:r>
                  <w:r>
                    <w:rPr>
                      <w:rFonts w:hint="eastAsia" w:asciiTheme="minorEastAsia" w:hAnsiTheme="minorEastAsia" w:eastAsiaTheme="minorEastAsia"/>
                      <w:color w:val="auto"/>
                      <w:sz w:val="21"/>
                      <w:szCs w:val="21"/>
                      <w:lang w:val="en-US" w:eastAsia="zh-CN"/>
                    </w:rPr>
                    <w:t>环评一致</w:t>
                  </w:r>
                </w:p>
              </w:tc>
            </w:tr>
          </w:tbl>
          <w:p>
            <w:pPr>
              <w:adjustRightInd/>
              <w:snapToGrid/>
              <w:spacing w:after="0" w:line="360" w:lineRule="auto"/>
              <w:contextualSpacing/>
              <w:rPr>
                <w:rFonts w:ascii="Times New Roman" w:hAnsi="Times New Roman" w:eastAsia="宋体"/>
                <w:b/>
                <w:color w:val="auto"/>
                <w:sz w:val="24"/>
                <w:szCs w:val="24"/>
              </w:rPr>
            </w:pPr>
            <w:r>
              <w:rPr>
                <w:rFonts w:ascii="Times New Roman" w:hAnsi="Times New Roman" w:eastAsia="宋体"/>
                <w:b/>
                <w:color w:val="auto"/>
                <w:sz w:val="24"/>
                <w:szCs w:val="24"/>
              </w:rPr>
              <w:t>2.3</w:t>
            </w:r>
            <w:r>
              <w:rPr>
                <w:rFonts w:hint="eastAsia" w:ascii="Times New Roman" w:hAnsi="Times New Roman" w:eastAsia="宋体"/>
                <w:b/>
                <w:color w:val="auto"/>
                <w:sz w:val="24"/>
                <w:szCs w:val="24"/>
              </w:rPr>
              <w:t>主要设备</w:t>
            </w:r>
            <w:r>
              <w:rPr>
                <w:rFonts w:ascii="Times New Roman" w:hAnsi="Times New Roman" w:eastAsia="宋体"/>
                <w:b/>
                <w:color w:val="auto"/>
                <w:sz w:val="24"/>
                <w:szCs w:val="24"/>
              </w:rPr>
              <w:t xml:space="preserve"> </w:t>
            </w:r>
          </w:p>
          <w:p>
            <w:pPr>
              <w:pStyle w:val="2"/>
              <w:ind w:firstLine="460" w:firstLineChars="200"/>
              <w:rPr>
                <w:rFonts w:hAnsi="Times New Roman"/>
                <w:color w:val="auto"/>
                <w:sz w:val="23"/>
                <w:szCs w:val="23"/>
              </w:rPr>
            </w:pPr>
            <w:r>
              <w:rPr>
                <w:rFonts w:hint="eastAsia"/>
                <w:color w:val="auto"/>
                <w:sz w:val="23"/>
                <w:szCs w:val="23"/>
              </w:rPr>
              <w:t>项目实际主要生产设备与环评阶段基本一致，见表</w:t>
            </w:r>
            <w:r>
              <w:rPr>
                <w:rFonts w:ascii="Times New Roman" w:hAnsi="Times New Roman" w:cs="Times New Roman"/>
                <w:color w:val="auto"/>
                <w:sz w:val="23"/>
                <w:szCs w:val="23"/>
              </w:rPr>
              <w:t>2-</w:t>
            </w:r>
            <w:r>
              <w:rPr>
                <w:rFonts w:hint="eastAsia" w:ascii="Times New Roman" w:hAnsi="Times New Roman" w:cs="Times New Roman"/>
                <w:color w:val="auto"/>
                <w:sz w:val="23"/>
                <w:szCs w:val="23"/>
                <w:lang w:val="en-US" w:eastAsia="zh-CN"/>
              </w:rPr>
              <w:t>3</w:t>
            </w:r>
            <w:r>
              <w:rPr>
                <w:rFonts w:hint="eastAsia" w:hAnsi="Times New Roman"/>
                <w:color w:val="auto"/>
                <w:sz w:val="23"/>
                <w:szCs w:val="23"/>
              </w:rPr>
              <w:t>。</w:t>
            </w:r>
            <w:r>
              <w:rPr>
                <w:rFonts w:hAnsi="Times New Roman"/>
                <w:color w:val="auto"/>
                <w:sz w:val="23"/>
                <w:szCs w:val="23"/>
              </w:rPr>
              <w:t xml:space="preserve"> </w:t>
            </w:r>
          </w:p>
          <w:p>
            <w:pPr>
              <w:pStyle w:val="2"/>
              <w:ind w:firstLine="460" w:firstLineChars="200"/>
              <w:rPr>
                <w:rFonts w:hAnsi="Times New Roman"/>
                <w:color w:val="auto"/>
                <w:sz w:val="23"/>
                <w:szCs w:val="23"/>
              </w:rPr>
            </w:pPr>
          </w:p>
          <w:p>
            <w:pPr>
              <w:pStyle w:val="25"/>
              <w:rPr>
                <w:color w:val="auto"/>
                <w:szCs w:val="22"/>
                <w:lang w:val="zh-CN"/>
              </w:rPr>
            </w:pPr>
            <w:r>
              <w:rPr>
                <w:color w:val="auto"/>
                <w:szCs w:val="22"/>
                <w:lang w:val="zh-CN"/>
              </w:rPr>
              <w:t>表</w:t>
            </w:r>
            <w:r>
              <w:rPr>
                <w:rFonts w:hint="eastAsia"/>
                <w:color w:val="auto"/>
                <w:szCs w:val="22"/>
                <w:lang w:val="zh-CN"/>
              </w:rPr>
              <w:t>2-</w:t>
            </w:r>
            <w:r>
              <w:rPr>
                <w:rFonts w:hint="eastAsia"/>
                <w:color w:val="auto"/>
                <w:szCs w:val="22"/>
                <w:lang w:val="en-US" w:eastAsia="zh-CN"/>
              </w:rPr>
              <w:t>3</w:t>
            </w:r>
            <w:r>
              <w:rPr>
                <w:rFonts w:hint="eastAsia"/>
                <w:color w:val="auto"/>
                <w:szCs w:val="22"/>
                <w:lang w:val="zh-CN"/>
              </w:rPr>
              <w:t xml:space="preserve"> </w:t>
            </w:r>
            <w:r>
              <w:rPr>
                <w:color w:val="auto"/>
                <w:szCs w:val="22"/>
                <w:lang w:val="zh-CN"/>
              </w:rPr>
              <w:t>项目主要设备</w:t>
            </w:r>
            <w:r>
              <w:rPr>
                <w:rFonts w:hint="eastAsia"/>
                <w:color w:val="auto"/>
                <w:szCs w:val="22"/>
                <w:lang w:val="zh-CN"/>
              </w:rPr>
              <w:t>表</w:t>
            </w:r>
          </w:p>
          <w:tbl>
            <w:tblPr>
              <w:tblStyle w:val="18"/>
              <w:tblW w:w="8702" w:type="dxa"/>
              <w:jc w:val="center"/>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16"/>
              <w:gridCol w:w="650"/>
              <w:gridCol w:w="600"/>
              <w:gridCol w:w="352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85"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ascii="Times New Roman" w:hAnsiTheme="minorEastAsia" w:eastAsiaTheme="minorEastAsia"/>
                      <w:b/>
                      <w:color w:val="auto"/>
                      <w:sz w:val="21"/>
                      <w:szCs w:val="21"/>
                    </w:rPr>
                    <w:t>序号</w:t>
                  </w:r>
                </w:p>
              </w:tc>
              <w:tc>
                <w:tcPr>
                  <w:tcW w:w="1116"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hint="eastAsia" w:ascii="Times New Roman" w:hAnsiTheme="minorEastAsia" w:eastAsiaTheme="minorEastAsia"/>
                      <w:b/>
                      <w:color w:val="auto"/>
                      <w:sz w:val="21"/>
                      <w:szCs w:val="21"/>
                    </w:rPr>
                    <w:t>设备</w:t>
                  </w:r>
                  <w:r>
                    <w:rPr>
                      <w:rFonts w:ascii="Times New Roman" w:hAnsiTheme="minorEastAsia" w:eastAsiaTheme="minorEastAsia"/>
                      <w:b/>
                      <w:color w:val="auto"/>
                      <w:sz w:val="21"/>
                      <w:szCs w:val="21"/>
                    </w:rPr>
                    <w:t>名称</w:t>
                  </w:r>
                </w:p>
              </w:tc>
              <w:tc>
                <w:tcPr>
                  <w:tcW w:w="477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hint="eastAsia" w:ascii="Times New Roman" w:hAnsiTheme="minorEastAsia" w:eastAsiaTheme="minorEastAsia"/>
                      <w:b/>
                      <w:color w:val="auto"/>
                      <w:sz w:val="21"/>
                      <w:szCs w:val="21"/>
                    </w:rPr>
                    <w:t>环评阶段</w:t>
                  </w:r>
                </w:p>
              </w:tc>
              <w:tc>
                <w:tcPr>
                  <w:tcW w:w="2125"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b/>
                      <w:color w:val="auto"/>
                      <w:sz w:val="21"/>
                      <w:szCs w:val="21"/>
                    </w:rPr>
                    <w:t>实际与环评对比情况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85"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p>
              </w:tc>
              <w:tc>
                <w:tcPr>
                  <w:tcW w:w="1116"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ascii="Times New Roman" w:hAnsiTheme="minorEastAsia" w:eastAsiaTheme="minorEastAsia"/>
                      <w:b/>
                      <w:color w:val="auto"/>
                      <w:sz w:val="21"/>
                      <w:szCs w:val="21"/>
                    </w:rPr>
                    <w:t>数量</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ascii="Times New Roman" w:hAnsiTheme="minorEastAsia" w:eastAsiaTheme="minorEastAsia"/>
                      <w:b/>
                      <w:color w:val="auto"/>
                      <w:sz w:val="21"/>
                      <w:szCs w:val="21"/>
                    </w:rPr>
                    <w:t>单位</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b/>
                      <w:color w:val="auto"/>
                      <w:sz w:val="21"/>
                      <w:szCs w:val="21"/>
                    </w:rPr>
                  </w:pPr>
                  <w:r>
                    <w:rPr>
                      <w:rFonts w:ascii="Times New Roman" w:hAnsiTheme="minorEastAsia" w:eastAsiaTheme="minorEastAsia"/>
                      <w:b/>
                      <w:color w:val="auto"/>
                      <w:sz w:val="21"/>
                      <w:szCs w:val="21"/>
                    </w:rPr>
                    <w:t>规格</w:t>
                  </w:r>
                </w:p>
              </w:tc>
              <w:tc>
                <w:tcPr>
                  <w:tcW w:w="2125"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1</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eastAsia="zh-CN"/>
                    </w:rPr>
                  </w:pPr>
                  <w:r>
                    <w:rPr>
                      <w:rFonts w:hint="eastAsia" w:ascii="Times New Roman" w:hAnsiTheme="minorEastAsia" w:eastAsiaTheme="minorEastAsia"/>
                      <w:color w:val="auto"/>
                      <w:sz w:val="21"/>
                      <w:szCs w:val="21"/>
                      <w:lang w:eastAsia="zh-CN"/>
                    </w:rPr>
                    <w:t>数控铣床</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eastAsia="zh-CN"/>
                    </w:rPr>
                  </w:pPr>
                  <w:r>
                    <w:rPr>
                      <w:rFonts w:hint="eastAsia" w:ascii="Times New Roman" w:hAnsiTheme="minorEastAsia" w:eastAsiaTheme="minorEastAsia"/>
                      <w:color w:val="auto"/>
                      <w:sz w:val="21"/>
                      <w:szCs w:val="21"/>
                      <w:lang w:val="en-US" w:eastAsia="zh-CN"/>
                    </w:rPr>
                    <w:t>3</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960L、MCV-1680、MCV-850</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与</w:t>
                  </w:r>
                  <w:r>
                    <w:rPr>
                      <w:rFonts w:hint="eastAsia" w:ascii="Times New Roman" w:hAnsiTheme="minorEastAsia" w:eastAsiaTheme="minorEastAsia"/>
                      <w:color w:val="auto"/>
                      <w:sz w:val="21"/>
                      <w:szCs w:val="21"/>
                      <w:lang w:val="en-US" w:eastAsia="zh-CN"/>
                    </w:rPr>
                    <w:t>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rPr>
                    <w:t>2</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合模机</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NC100-1310</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与</w:t>
                  </w:r>
                  <w:r>
                    <w:rPr>
                      <w:rFonts w:hint="eastAsia" w:ascii="Times New Roman" w:hAnsiTheme="minorEastAsia" w:eastAsiaTheme="minorEastAsia"/>
                      <w:color w:val="auto"/>
                      <w:sz w:val="21"/>
                      <w:szCs w:val="21"/>
                      <w:lang w:val="en-US" w:eastAsia="zh-CN"/>
                    </w:rPr>
                    <w:t>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rPr>
                    <w:t>3</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摇臂钻床</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2</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M6</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与</w:t>
                  </w:r>
                  <w:r>
                    <w:rPr>
                      <w:rFonts w:hint="eastAsia" w:ascii="Times New Roman" w:hAnsiTheme="minorEastAsia" w:eastAsiaTheme="minorEastAsia"/>
                      <w:color w:val="auto"/>
                      <w:sz w:val="21"/>
                      <w:szCs w:val="21"/>
                      <w:lang w:val="en-US" w:eastAsia="zh-CN"/>
                    </w:rPr>
                    <w:t>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4</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钻铣床</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6132</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与</w:t>
                  </w:r>
                  <w:r>
                    <w:rPr>
                      <w:rFonts w:hint="eastAsia" w:ascii="Times New Roman" w:hAnsiTheme="minorEastAsia" w:eastAsiaTheme="minorEastAsia"/>
                      <w:color w:val="auto"/>
                      <w:sz w:val="21"/>
                      <w:szCs w:val="21"/>
                      <w:lang w:val="en-US" w:eastAsia="zh-CN"/>
                    </w:rPr>
                    <w:t>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5</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电火花机</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4</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实际设置2台电火花机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6</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油压机</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200T</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lang w:val="en-US" w:eastAsia="zh-CN"/>
                    </w:rPr>
                    <w:t>已取消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7</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卧铣机</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62W</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lang w:val="en-US" w:eastAsia="zh-CN"/>
                    </w:rPr>
                    <w:t>已取消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8</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立铣机</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ascii="Times New Roman" w:hAnsiTheme="minorEastAsia" w:eastAsiaTheme="minorEastAsia"/>
                      <w:color w:val="auto"/>
                      <w:sz w:val="21"/>
                      <w:szCs w:val="21"/>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X5032</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lang w:val="en-US" w:eastAsia="zh-CN"/>
                    </w:rPr>
                    <w:t>已取消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9</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数控车床</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增设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8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10</w:t>
                  </w:r>
                </w:p>
              </w:tc>
              <w:tc>
                <w:tcPr>
                  <w:tcW w:w="111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磨床</w:t>
                  </w:r>
                </w:p>
              </w:tc>
              <w:tc>
                <w:tcPr>
                  <w:tcW w:w="6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1</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heme="minorEastAsia" w:eastAsiaTheme="minorEastAsia"/>
                      <w:color w:val="auto"/>
                      <w:sz w:val="21"/>
                      <w:szCs w:val="21"/>
                    </w:rPr>
                  </w:pPr>
                  <w:r>
                    <w:rPr>
                      <w:rFonts w:hint="eastAsia" w:ascii="Times New Roman" w:hAnsiTheme="minorEastAsia" w:eastAsiaTheme="minorEastAsia"/>
                      <w:color w:val="auto"/>
                      <w:sz w:val="21"/>
                      <w:szCs w:val="21"/>
                      <w:lang w:val="en-US" w:eastAsia="zh-CN"/>
                    </w:rPr>
                    <w:t>台</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w:t>
                  </w:r>
                </w:p>
              </w:tc>
              <w:tc>
                <w:tcPr>
                  <w:tcW w:w="212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增设</w:t>
                  </w:r>
                </w:p>
              </w:tc>
            </w:tr>
          </w:tbl>
          <w:p>
            <w:pPr>
              <w:pStyle w:val="25"/>
              <w:rPr>
                <w:color w:val="auto"/>
                <w:szCs w:val="22"/>
                <w:lang w:val="zh-CN"/>
              </w:rPr>
            </w:pPr>
          </w:p>
          <w:p>
            <w:pPr>
              <w:pStyle w:val="3"/>
              <w:adjustRightInd w:val="0"/>
              <w:snapToGrid w:val="0"/>
              <w:spacing w:beforeLines="100" w:after="0"/>
              <w:rPr>
                <w:rFonts w:eastAsia="宋体"/>
                <w:color w:val="auto"/>
                <w:szCs w:val="24"/>
              </w:rPr>
            </w:pPr>
            <w:bookmarkStart w:id="0" w:name="_Toc513926083"/>
            <w:bookmarkStart w:id="1" w:name="_Toc503951719"/>
            <w:r>
              <w:rPr>
                <w:rFonts w:hint="eastAsia" w:eastAsia="宋体"/>
                <w:color w:val="auto"/>
                <w:szCs w:val="24"/>
              </w:rPr>
              <w:t>2</w:t>
            </w:r>
            <w:r>
              <w:rPr>
                <w:rFonts w:eastAsia="宋体"/>
                <w:color w:val="auto"/>
                <w:szCs w:val="24"/>
              </w:rPr>
              <w:t>.</w:t>
            </w:r>
            <w:r>
              <w:rPr>
                <w:rFonts w:hint="eastAsia" w:eastAsia="宋体"/>
                <w:color w:val="auto"/>
                <w:szCs w:val="24"/>
              </w:rPr>
              <w:t>4</w:t>
            </w:r>
            <w:r>
              <w:rPr>
                <w:rFonts w:eastAsia="宋体"/>
                <w:color w:val="auto"/>
                <w:szCs w:val="24"/>
              </w:rPr>
              <w:t>主要原辅材料及燃料</w:t>
            </w:r>
            <w:bookmarkEnd w:id="0"/>
            <w:bookmarkEnd w:id="1"/>
          </w:p>
          <w:p>
            <w:pPr>
              <w:adjustRightInd/>
              <w:snapToGrid/>
              <w:spacing w:beforeLines="20" w:after="0"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w:t>
            </w:r>
            <w:r>
              <w:rPr>
                <w:rFonts w:ascii="宋体" w:hAnsi="宋体" w:eastAsia="宋体"/>
                <w:color w:val="auto"/>
                <w:sz w:val="24"/>
                <w:szCs w:val="24"/>
              </w:rPr>
              <w:t>项目</w:t>
            </w:r>
            <w:r>
              <w:rPr>
                <w:rFonts w:hint="eastAsia" w:ascii="宋体" w:hAnsi="宋体" w:eastAsia="宋体"/>
                <w:color w:val="auto"/>
                <w:sz w:val="24"/>
                <w:szCs w:val="24"/>
                <w:lang w:eastAsia="zh-CN"/>
              </w:rPr>
              <w:t>生产各类铝合金模具，</w:t>
            </w:r>
            <w:r>
              <w:rPr>
                <w:rFonts w:ascii="宋体" w:hAnsi="宋体" w:eastAsia="宋体"/>
                <w:color w:val="auto"/>
                <w:sz w:val="24"/>
                <w:szCs w:val="24"/>
              </w:rPr>
              <w:t>根据建设单位提供资料</w:t>
            </w:r>
            <w:r>
              <w:rPr>
                <w:rFonts w:hint="eastAsia" w:ascii="宋体" w:hAnsi="宋体" w:eastAsia="宋体"/>
                <w:color w:val="auto"/>
                <w:sz w:val="24"/>
                <w:szCs w:val="24"/>
              </w:rPr>
              <w:t>以及现场核实</w:t>
            </w:r>
            <w:r>
              <w:rPr>
                <w:rFonts w:ascii="宋体" w:hAnsi="宋体" w:eastAsia="宋体"/>
                <w:color w:val="auto"/>
                <w:sz w:val="24"/>
                <w:szCs w:val="24"/>
              </w:rPr>
              <w:t>，主要原辅材料</w:t>
            </w:r>
            <w:r>
              <w:rPr>
                <w:rFonts w:hint="eastAsia" w:ascii="宋体" w:hAnsi="宋体" w:eastAsia="宋体"/>
                <w:color w:val="auto"/>
                <w:sz w:val="24"/>
                <w:szCs w:val="24"/>
              </w:rPr>
              <w:t>消耗如下</w:t>
            </w:r>
            <w:r>
              <w:rPr>
                <w:rFonts w:ascii="宋体" w:hAnsi="宋体" w:eastAsia="宋体"/>
                <w:color w:val="auto"/>
                <w:sz w:val="24"/>
                <w:szCs w:val="24"/>
              </w:rPr>
              <w:t>。</w:t>
            </w:r>
          </w:p>
          <w:p>
            <w:pPr>
              <w:pStyle w:val="25"/>
              <w:rPr>
                <w:color w:val="auto"/>
                <w:szCs w:val="22"/>
                <w:lang w:val="zh-CN"/>
              </w:rPr>
            </w:pPr>
            <w:r>
              <w:rPr>
                <w:rFonts w:hint="eastAsia"/>
                <w:color w:val="auto"/>
                <w:szCs w:val="22"/>
                <w:lang w:val="zh-CN"/>
              </w:rPr>
              <w:t>表2-</w:t>
            </w:r>
            <w:r>
              <w:rPr>
                <w:rFonts w:hint="eastAsia"/>
                <w:color w:val="auto"/>
                <w:szCs w:val="22"/>
                <w:lang w:val="en-US" w:eastAsia="zh-CN"/>
              </w:rPr>
              <w:t>4</w:t>
            </w:r>
            <w:r>
              <w:rPr>
                <w:rFonts w:hint="eastAsia"/>
                <w:color w:val="auto"/>
                <w:szCs w:val="22"/>
                <w:lang w:val="zh-CN"/>
              </w:rPr>
              <w:t xml:space="preserve"> 原辅材料利用情况一览表</w:t>
            </w:r>
          </w:p>
          <w:tbl>
            <w:tblPr>
              <w:tblStyle w:val="18"/>
              <w:tblW w:w="84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30"/>
              <w:gridCol w:w="875"/>
              <w:gridCol w:w="638"/>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b/>
                      <w:color w:val="auto"/>
                    </w:rPr>
                  </w:pPr>
                  <w:r>
                    <w:rPr>
                      <w:rFonts w:hAnsiTheme="minorEastAsia" w:eastAsiaTheme="minorEastAsia"/>
                      <w:b/>
                      <w:color w:val="auto"/>
                    </w:rPr>
                    <w:t>序号</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b/>
                      <w:color w:val="auto"/>
                    </w:rPr>
                  </w:pPr>
                  <w:r>
                    <w:rPr>
                      <w:rFonts w:hint="eastAsia" w:hAnsiTheme="minorEastAsia" w:eastAsiaTheme="minorEastAsia"/>
                      <w:b/>
                      <w:color w:val="auto"/>
                      <w:lang w:eastAsia="zh-CN"/>
                    </w:rPr>
                    <w:t>材料</w:t>
                  </w:r>
                  <w:r>
                    <w:rPr>
                      <w:rFonts w:hAnsiTheme="minorEastAsia" w:eastAsiaTheme="minorEastAsia"/>
                      <w:b/>
                      <w:color w:val="auto"/>
                    </w:rPr>
                    <w:t>名称</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b/>
                      <w:color w:val="auto"/>
                      <w:lang w:val="en-US" w:eastAsia="zh-CN"/>
                    </w:rPr>
                  </w:pPr>
                  <w:r>
                    <w:rPr>
                      <w:rFonts w:hint="eastAsia" w:hAnsiTheme="minorEastAsia" w:eastAsiaTheme="minorEastAsia"/>
                      <w:b/>
                      <w:color w:val="auto"/>
                      <w:lang w:val="en-US" w:eastAsia="zh-CN"/>
                    </w:rPr>
                    <w:t>单位</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b/>
                      <w:color w:val="auto"/>
                    </w:rPr>
                  </w:pPr>
                  <w:r>
                    <w:rPr>
                      <w:rFonts w:hAnsiTheme="minorEastAsia" w:eastAsiaTheme="minorEastAsia"/>
                      <w:b/>
                      <w:color w:val="auto"/>
                    </w:rPr>
                    <w:t>用量</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b/>
                      <w:color w:val="auto"/>
                      <w:lang w:eastAsia="zh-CN"/>
                    </w:rPr>
                  </w:pPr>
                  <w:r>
                    <w:rPr>
                      <w:rFonts w:hint="eastAsia" w:hAnsiTheme="minorEastAsia" w:eastAsiaTheme="minorEastAsia"/>
                      <w:b/>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color w:val="auto"/>
                    </w:rPr>
                  </w:pPr>
                  <w:r>
                    <w:rPr>
                      <w:rFonts w:hAnsiTheme="minorEastAsia" w:eastAsiaTheme="minorEastAsia"/>
                      <w:color w:val="auto"/>
                    </w:rPr>
                    <w:t>1</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45#钢</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100</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形态：板材，用作模框原材料，外购成品。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2</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H13模具钢</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20</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color w:val="auto"/>
                    </w:rPr>
                  </w:pPr>
                  <w:r>
                    <w:rPr>
                      <w:rFonts w:hint="eastAsia" w:eastAsiaTheme="minorEastAsia"/>
                      <w:color w:val="auto"/>
                      <w:lang w:val="en-US" w:eastAsia="zh-CN"/>
                    </w:rPr>
                    <w:t>形态：板材，用作模芯原材料，外购成品。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3</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机油</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0.2</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60kg/桶，最大储存量为60kg（1桶），设备维护润滑，外购成品。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4</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电火花油</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1.5</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color w:val="auto"/>
                    </w:rPr>
                  </w:pPr>
                  <w:r>
                    <w:rPr>
                      <w:rFonts w:hint="eastAsia" w:hAnsiTheme="minorEastAsia" w:eastAsiaTheme="minorEastAsia"/>
                      <w:color w:val="auto"/>
                      <w:lang w:val="en-US" w:eastAsia="zh-CN"/>
                    </w:rPr>
                    <w:t>180kg/桶</w:t>
                  </w:r>
                  <w:r>
                    <w:rPr>
                      <w:rFonts w:hint="eastAsia" w:hAnsiTheme="minorEastAsia" w:eastAsiaTheme="minorEastAsia"/>
                      <w:color w:val="auto"/>
                      <w:lang w:val="en-US" w:eastAsia="zh-CN"/>
                    </w:rPr>
                    <w:t>，最大储存量为180kg（1桶），用作电火花机冷却介质，外购成品。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5</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乳化液</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1.0</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AnsiTheme="minorEastAsia" w:eastAsiaTheme="minorEastAsia"/>
                      <w:color w:val="auto"/>
                    </w:rPr>
                  </w:pPr>
                  <w:r>
                    <w:rPr>
                      <w:rFonts w:hint="eastAsia" w:hAnsiTheme="minorEastAsia" w:eastAsiaTheme="minorEastAsia"/>
                      <w:color w:val="auto"/>
                      <w:lang w:val="en-US" w:eastAsia="zh-CN"/>
                    </w:rPr>
                    <w:t>50kg/桶，最大储存量为50kg（1桶</w:t>
                  </w:r>
                  <w:r>
                    <w:rPr>
                      <w:rFonts w:hint="eastAsia" w:hAnsiTheme="minorEastAsia" w:eastAsiaTheme="minorEastAsia"/>
                      <w:color w:val="auto"/>
                      <w:lang w:val="en-US" w:eastAsia="zh-CN"/>
                    </w:rPr>
                    <w:t>），用作数控铣床冷却介质，外购兑水后的成品。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6</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紫铜</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0.5</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eastAsia="zh-CN"/>
                    </w:rPr>
                  </w:pPr>
                  <w:r>
                    <w:rPr>
                      <w:rFonts w:hint="eastAsia" w:hAnsiTheme="minorEastAsia" w:eastAsiaTheme="minorEastAsia"/>
                      <w:color w:val="auto"/>
                      <w:lang w:eastAsia="zh-CN"/>
                    </w:rPr>
                    <w:t>铜材，电火花加工中电极使用，外购成品。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7</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石墨</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0.5</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eastAsia="zh-CN"/>
                    </w:rPr>
                  </w:pPr>
                  <w:r>
                    <w:rPr>
                      <w:rFonts w:hint="eastAsia" w:hAnsiTheme="minorEastAsia" w:eastAsiaTheme="minorEastAsia"/>
                      <w:color w:val="auto"/>
                      <w:lang w:eastAsia="zh-CN"/>
                    </w:rPr>
                    <w:t>黑灰色块状固体，电火花加工中电极使用，外购成品。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8</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砂纸</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张/a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50</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eastAsia="zh-CN"/>
                    </w:rPr>
                  </w:pPr>
                  <w:r>
                    <w:rPr>
                      <w:rFonts w:hint="eastAsia" w:hAnsiTheme="minorEastAsia" w:eastAsiaTheme="minorEastAsia"/>
                      <w:color w:val="auto"/>
                      <w:lang w:eastAsia="zh-CN"/>
                    </w:rPr>
                    <w:t>用作模具表面的打磨。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6"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9</w:t>
                  </w:r>
                </w:p>
              </w:tc>
              <w:tc>
                <w:tcPr>
                  <w:tcW w:w="153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棉纱、手套</w:t>
                  </w:r>
                </w:p>
              </w:tc>
              <w:tc>
                <w:tcPr>
                  <w:tcW w:w="875"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t/a</w:t>
                  </w:r>
                </w:p>
              </w:tc>
              <w:tc>
                <w:tcPr>
                  <w:tcW w:w="6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val="en-US" w:eastAsia="zh-CN"/>
                    </w:rPr>
                  </w:pPr>
                  <w:r>
                    <w:rPr>
                      <w:rFonts w:hint="eastAsia" w:hAnsiTheme="minorEastAsia" w:eastAsiaTheme="minorEastAsia"/>
                      <w:color w:val="auto"/>
                      <w:lang w:val="en-US" w:eastAsia="zh-CN"/>
                    </w:rPr>
                    <w:t>0.02</w:t>
                  </w:r>
                </w:p>
              </w:tc>
              <w:tc>
                <w:tcPr>
                  <w:tcW w:w="4673"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hAnsiTheme="minorEastAsia" w:eastAsiaTheme="minorEastAsia"/>
                      <w:color w:val="auto"/>
                      <w:lang w:eastAsia="zh-CN"/>
                    </w:rPr>
                  </w:pPr>
                  <w:r>
                    <w:rPr>
                      <w:rFonts w:hint="eastAsia" w:hAnsiTheme="minorEastAsia" w:eastAsiaTheme="minorEastAsia"/>
                      <w:color w:val="auto"/>
                      <w:lang w:eastAsia="zh-CN"/>
                    </w:rPr>
                    <w:t>员工生产使用，外购成品。</w:t>
                  </w:r>
                </w:p>
              </w:tc>
            </w:tr>
          </w:tbl>
          <w:p>
            <w:pPr>
              <w:pStyle w:val="25"/>
              <w:spacing w:beforeLines="50"/>
              <w:rPr>
                <w:color w:val="auto"/>
                <w:szCs w:val="22"/>
              </w:rPr>
            </w:pPr>
            <w:r>
              <w:rPr>
                <w:color w:val="auto"/>
                <w:szCs w:val="22"/>
                <w:lang w:val="zh-CN"/>
              </w:rPr>
              <w:t>表</w:t>
            </w:r>
            <w:r>
              <w:rPr>
                <w:rFonts w:hint="eastAsia"/>
                <w:color w:val="auto"/>
                <w:szCs w:val="22"/>
              </w:rPr>
              <w:t>2-</w:t>
            </w:r>
            <w:r>
              <w:rPr>
                <w:rFonts w:hint="eastAsia"/>
                <w:color w:val="auto"/>
                <w:szCs w:val="22"/>
                <w:lang w:val="en-US" w:eastAsia="zh-CN"/>
              </w:rPr>
              <w:t>5</w:t>
            </w:r>
            <w:r>
              <w:rPr>
                <w:rFonts w:hint="eastAsia"/>
                <w:color w:val="auto"/>
                <w:szCs w:val="22"/>
              </w:rPr>
              <w:t xml:space="preserve"> 资源</w:t>
            </w:r>
            <w:r>
              <w:rPr>
                <w:color w:val="auto"/>
                <w:szCs w:val="22"/>
                <w:lang w:val="zh-CN"/>
              </w:rPr>
              <w:t>能源消耗情况一览表</w:t>
            </w:r>
          </w:p>
          <w:tbl>
            <w:tblPr>
              <w:tblStyle w:val="18"/>
              <w:tblW w:w="8423" w:type="dxa"/>
              <w:jc w:val="center"/>
              <w:tblInd w:w="-46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4"/>
              <w:gridCol w:w="1212"/>
              <w:gridCol w:w="1811"/>
              <w:gridCol w:w="1729"/>
              <w:gridCol w:w="23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1" w:hRule="atLeast"/>
                <w:jc w:val="center"/>
              </w:trPr>
              <w:tc>
                <w:tcPr>
                  <w:tcW w:w="1334"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序号</w:t>
                  </w:r>
                </w:p>
              </w:tc>
              <w:tc>
                <w:tcPr>
                  <w:tcW w:w="1212"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名称</w:t>
                  </w:r>
                </w:p>
              </w:tc>
              <w:tc>
                <w:tcPr>
                  <w:tcW w:w="1811"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环评文件使用量</w:t>
                  </w:r>
                </w:p>
              </w:tc>
              <w:tc>
                <w:tcPr>
                  <w:tcW w:w="1729"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实际使用量</w:t>
                  </w:r>
                </w:p>
              </w:tc>
              <w:tc>
                <w:tcPr>
                  <w:tcW w:w="2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color w:val="auto"/>
                    </w:rPr>
                  </w:pPr>
                  <w:r>
                    <w:rPr>
                      <w:rFonts w:hAnsiTheme="minorEastAsia" w:eastAsiaTheme="minorEastAsia"/>
                      <w:b/>
                      <w:color w:val="auto"/>
                    </w:rPr>
                    <w:t>与环评一致性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334"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eastAsia="zh-CN"/>
                    </w:rPr>
                  </w:pPr>
                  <w:r>
                    <w:rPr>
                      <w:rFonts w:hint="eastAsia" w:eastAsiaTheme="minorEastAsia"/>
                      <w:color w:val="auto"/>
                      <w:lang w:val="en-US" w:eastAsia="zh-CN"/>
                    </w:rPr>
                    <w:t>1</w:t>
                  </w:r>
                </w:p>
              </w:tc>
              <w:tc>
                <w:tcPr>
                  <w:tcW w:w="1212"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eastAsiaTheme="minorEastAsia"/>
                      <w:color w:val="auto"/>
                    </w:rPr>
                    <w:t>电</w:t>
                  </w:r>
                </w:p>
              </w:tc>
              <w:tc>
                <w:tcPr>
                  <w:tcW w:w="1811"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hint="eastAsia" w:eastAsiaTheme="minorEastAsia"/>
                      <w:color w:val="auto"/>
                      <w:lang w:val="en-US" w:eastAsia="zh-CN"/>
                    </w:rPr>
                    <w:t>250000</w:t>
                  </w:r>
                  <w:r>
                    <w:rPr>
                      <w:rFonts w:hint="eastAsia" w:eastAsiaTheme="minorEastAsia"/>
                      <w:color w:val="auto"/>
                    </w:rPr>
                    <w:t>K</w:t>
                  </w:r>
                  <w:r>
                    <w:rPr>
                      <w:rFonts w:eastAsiaTheme="minorEastAsia"/>
                      <w:color w:val="auto"/>
                    </w:rPr>
                    <w:t>W·h/a</w:t>
                  </w:r>
                </w:p>
              </w:tc>
              <w:tc>
                <w:tcPr>
                  <w:tcW w:w="1729"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hint="eastAsia" w:eastAsiaTheme="minorEastAsia"/>
                      <w:color w:val="auto"/>
                      <w:lang w:val="en-US" w:eastAsia="zh-CN"/>
                    </w:rPr>
                    <w:t>2500000</w:t>
                  </w:r>
                  <w:r>
                    <w:rPr>
                      <w:rFonts w:hint="eastAsia" w:eastAsiaTheme="minorEastAsia"/>
                      <w:color w:val="auto"/>
                    </w:rPr>
                    <w:t>K</w:t>
                  </w:r>
                  <w:r>
                    <w:rPr>
                      <w:rFonts w:eastAsiaTheme="minorEastAsia"/>
                      <w:color w:val="auto"/>
                    </w:rPr>
                    <w:t>W·h/a</w:t>
                  </w:r>
                </w:p>
              </w:tc>
              <w:tc>
                <w:tcPr>
                  <w:tcW w:w="2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eastAsiaTheme="minorEastAsia"/>
                      <w:color w:val="auto"/>
                    </w:rPr>
                    <w:t>与</w:t>
                  </w:r>
                  <w:r>
                    <w:rPr>
                      <w:rFonts w:hint="eastAsia" w:eastAsiaTheme="minorEastAsia"/>
                      <w:color w:val="auto"/>
                      <w:lang w:val="en-US" w:eastAsia="zh-CN"/>
                    </w:rPr>
                    <w:t>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334"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2</w:t>
                  </w:r>
                </w:p>
              </w:tc>
              <w:tc>
                <w:tcPr>
                  <w:tcW w:w="1212" w:type="dxa"/>
                  <w:shd w:val="clear" w:color="auto" w:fill="auto"/>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eastAsia="zh-CN"/>
                    </w:rPr>
                  </w:pPr>
                  <w:r>
                    <w:rPr>
                      <w:rFonts w:hint="eastAsia" w:eastAsiaTheme="minorEastAsia"/>
                      <w:color w:val="auto"/>
                      <w:lang w:eastAsia="zh-CN"/>
                    </w:rPr>
                    <w:t>水</w:t>
                  </w:r>
                </w:p>
              </w:tc>
              <w:tc>
                <w:tcPr>
                  <w:tcW w:w="1811"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320m</w:t>
                  </w:r>
                  <w:r>
                    <w:rPr>
                      <w:rFonts w:hint="eastAsia" w:eastAsiaTheme="minorEastAsia"/>
                      <w:color w:val="auto"/>
                      <w:vertAlign w:val="superscript"/>
                      <w:lang w:val="en-US" w:eastAsia="zh-CN"/>
                    </w:rPr>
                    <w:t>3</w:t>
                  </w:r>
                  <w:r>
                    <w:rPr>
                      <w:rFonts w:hint="eastAsia" w:eastAsiaTheme="minorEastAsia"/>
                      <w:color w:val="auto"/>
                      <w:lang w:val="en-US" w:eastAsia="zh-CN"/>
                    </w:rPr>
                    <w:t>/a</w:t>
                  </w:r>
                </w:p>
              </w:tc>
              <w:tc>
                <w:tcPr>
                  <w:tcW w:w="1729"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320m</w:t>
                  </w:r>
                  <w:r>
                    <w:rPr>
                      <w:rFonts w:hint="eastAsia" w:eastAsiaTheme="minorEastAsia"/>
                      <w:color w:val="auto"/>
                      <w:vertAlign w:val="superscript"/>
                      <w:lang w:val="en-US" w:eastAsia="zh-CN"/>
                    </w:rPr>
                    <w:t>3</w:t>
                  </w:r>
                  <w:r>
                    <w:rPr>
                      <w:rFonts w:hint="eastAsia" w:eastAsiaTheme="minorEastAsia"/>
                      <w:color w:val="auto"/>
                      <w:lang w:val="en-US" w:eastAsia="zh-CN"/>
                    </w:rPr>
                    <w:t>/a</w:t>
                  </w:r>
                </w:p>
              </w:tc>
              <w:tc>
                <w:tcPr>
                  <w:tcW w:w="2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eastAsiaTheme="minorEastAsia"/>
                      <w:color w:val="auto"/>
                    </w:rPr>
                    <w:t>与</w:t>
                  </w:r>
                  <w:r>
                    <w:rPr>
                      <w:rFonts w:hint="eastAsia" w:eastAsiaTheme="minorEastAsia"/>
                      <w:color w:val="auto"/>
                      <w:lang w:val="en-US" w:eastAsia="zh-CN"/>
                    </w:rPr>
                    <w:t>环评一致</w:t>
                  </w:r>
                </w:p>
              </w:tc>
            </w:tr>
          </w:tbl>
          <w:p>
            <w:pPr>
              <w:pStyle w:val="3"/>
              <w:adjustRightInd w:val="0"/>
              <w:snapToGrid w:val="0"/>
              <w:spacing w:beforeLines="100" w:after="0"/>
              <w:rPr>
                <w:rFonts w:eastAsia="宋体"/>
                <w:color w:val="auto"/>
                <w:szCs w:val="24"/>
              </w:rPr>
            </w:pPr>
            <w:bookmarkStart w:id="2" w:name="_Toc28007"/>
            <w:bookmarkStart w:id="3" w:name="_Toc14597"/>
            <w:bookmarkStart w:id="4" w:name="_Toc12801"/>
            <w:bookmarkStart w:id="5" w:name="_Toc30769"/>
            <w:bookmarkStart w:id="6" w:name="_Toc23497"/>
            <w:bookmarkStart w:id="7" w:name="_Toc513926084"/>
            <w:bookmarkStart w:id="8" w:name="_Toc1907"/>
            <w:bookmarkStart w:id="9" w:name="_Toc13330"/>
            <w:bookmarkStart w:id="10" w:name="_Toc17541"/>
            <w:bookmarkStart w:id="11" w:name="_Toc10066"/>
            <w:bookmarkStart w:id="12" w:name="_Toc496028560"/>
            <w:bookmarkStart w:id="13" w:name="_Toc23937"/>
            <w:r>
              <w:rPr>
                <w:rFonts w:hint="eastAsia" w:eastAsia="宋体"/>
                <w:color w:val="auto"/>
                <w:szCs w:val="24"/>
              </w:rPr>
              <w:t>2</w:t>
            </w:r>
            <w:r>
              <w:rPr>
                <w:rFonts w:eastAsia="宋体"/>
                <w:color w:val="auto"/>
                <w:szCs w:val="24"/>
              </w:rPr>
              <w:t>.</w:t>
            </w:r>
            <w:r>
              <w:rPr>
                <w:rFonts w:hint="eastAsia" w:eastAsia="宋体"/>
                <w:color w:val="auto"/>
                <w:szCs w:val="24"/>
              </w:rPr>
              <w:t>5</w:t>
            </w:r>
            <w:r>
              <w:rPr>
                <w:rFonts w:eastAsia="宋体"/>
                <w:color w:val="auto"/>
                <w:szCs w:val="24"/>
              </w:rPr>
              <w:t>水源及水平衡</w:t>
            </w:r>
            <w:bookmarkEnd w:id="2"/>
            <w:bookmarkEnd w:id="3"/>
            <w:bookmarkEnd w:id="4"/>
            <w:bookmarkEnd w:id="5"/>
            <w:bookmarkEnd w:id="6"/>
            <w:bookmarkEnd w:id="7"/>
            <w:bookmarkEnd w:id="8"/>
            <w:bookmarkEnd w:id="9"/>
            <w:bookmarkEnd w:id="10"/>
            <w:bookmarkEnd w:id="11"/>
            <w:bookmarkEnd w:id="12"/>
            <w:bookmarkEnd w:id="13"/>
            <w:r>
              <w:rPr>
                <w:rFonts w:eastAsia="宋体"/>
                <w:color w:val="auto"/>
                <w:szCs w:val="24"/>
              </w:rPr>
              <w:t xml:space="preserve"> </w:t>
            </w:r>
          </w:p>
          <w:p>
            <w:pPr>
              <w:spacing w:after="0" w:line="360" w:lineRule="auto"/>
              <w:ind w:firstLine="480" w:firstLineChars="200"/>
              <w:rPr>
                <w:rFonts w:ascii="Times New Roman" w:hAnsi="Times New Roman"/>
                <w:color w:val="auto"/>
                <w:sz w:val="24"/>
              </w:rPr>
            </w:pPr>
            <w:r>
              <w:rPr>
                <w:rFonts w:ascii="Times New Roman" w:hAnsi="宋体" w:eastAsia="宋体"/>
                <w:color w:val="auto"/>
                <w:sz w:val="24"/>
                <w:szCs w:val="24"/>
              </w:rPr>
              <w:t>项目运营期用水由</w:t>
            </w:r>
            <w:r>
              <w:rPr>
                <w:rFonts w:hint="eastAsia" w:ascii="Times New Roman" w:hAnsi="宋体" w:eastAsia="宋体"/>
                <w:color w:val="auto"/>
                <w:sz w:val="24"/>
                <w:szCs w:val="24"/>
                <w:lang w:val="en-US" w:eastAsia="zh-CN"/>
              </w:rPr>
              <w:t>市政</w:t>
            </w:r>
            <w:r>
              <w:rPr>
                <w:rFonts w:ascii="Times New Roman" w:hAnsi="宋体" w:eastAsia="宋体"/>
                <w:color w:val="auto"/>
                <w:sz w:val="24"/>
                <w:szCs w:val="24"/>
              </w:rPr>
              <w:t>管网供给，年新鲜用水量约</w:t>
            </w:r>
            <w:r>
              <w:rPr>
                <w:rFonts w:hint="eastAsia" w:ascii="Times New Roman" w:hAnsi="Times New Roman" w:eastAsia="宋体"/>
                <w:color w:val="auto"/>
                <w:sz w:val="24"/>
                <w:szCs w:val="24"/>
                <w:lang w:val="en-US" w:eastAsia="zh-CN"/>
              </w:rPr>
              <w:t>320</w:t>
            </w:r>
            <w:r>
              <w:rPr>
                <w:rFonts w:ascii="Times New Roman" w:hAnsi="Times New Roman" w:eastAsia="宋体"/>
                <w:color w:val="auto"/>
                <w:sz w:val="24"/>
                <w:szCs w:val="24"/>
              </w:rPr>
              <w:t>m</w:t>
            </w:r>
            <w:r>
              <w:rPr>
                <w:rFonts w:ascii="Times New Roman" w:hAnsi="Times New Roman" w:eastAsia="宋体"/>
                <w:color w:val="auto"/>
                <w:sz w:val="24"/>
                <w:szCs w:val="24"/>
                <w:vertAlign w:val="superscript"/>
              </w:rPr>
              <w:t>3</w:t>
            </w:r>
            <w:r>
              <w:rPr>
                <w:rFonts w:ascii="Times New Roman" w:hAnsi="Times New Roman" w:eastAsia="宋体"/>
                <w:color w:val="auto"/>
                <w:sz w:val="24"/>
                <w:szCs w:val="24"/>
              </w:rPr>
              <w:t>/a</w:t>
            </w:r>
            <w:r>
              <w:rPr>
                <w:rFonts w:ascii="Times New Roman" w:hAnsi="宋体" w:eastAsia="宋体"/>
                <w:color w:val="auto"/>
                <w:sz w:val="24"/>
                <w:szCs w:val="24"/>
              </w:rPr>
              <w:t>，</w:t>
            </w:r>
            <w:r>
              <w:rPr>
                <w:rFonts w:hint="eastAsia" w:ascii="Times New Roman" w:hAnsi="宋体" w:eastAsia="宋体"/>
                <w:color w:val="auto"/>
                <w:sz w:val="24"/>
                <w:szCs w:val="24"/>
                <w:lang w:val="en-US" w:eastAsia="zh-CN"/>
              </w:rPr>
              <w:t>依托园区公共设施供给</w:t>
            </w:r>
            <w:r>
              <w:rPr>
                <w:rFonts w:ascii="Times New Roman" w:hAnsi="宋体" w:eastAsia="宋体"/>
                <w:color w:val="auto"/>
                <w:sz w:val="24"/>
                <w:szCs w:val="24"/>
              </w:rPr>
              <w:t>。项目总的用水量、排水量详见表</w:t>
            </w:r>
            <w:r>
              <w:rPr>
                <w:rFonts w:ascii="Times New Roman" w:hAnsi="Times New Roman" w:eastAsia="宋体"/>
                <w:color w:val="auto"/>
                <w:sz w:val="24"/>
                <w:szCs w:val="24"/>
              </w:rPr>
              <w:t>2-</w:t>
            </w:r>
            <w:r>
              <w:rPr>
                <w:rFonts w:hint="eastAsia" w:ascii="Times New Roman" w:hAnsi="Times New Roman" w:eastAsia="宋体"/>
                <w:color w:val="auto"/>
                <w:sz w:val="24"/>
                <w:szCs w:val="24"/>
                <w:lang w:val="en-US" w:eastAsia="zh-CN"/>
              </w:rPr>
              <w:t>6</w:t>
            </w:r>
            <w:r>
              <w:rPr>
                <w:rFonts w:ascii="Times New Roman" w:hAnsi="宋体" w:eastAsia="宋体"/>
                <w:color w:val="auto"/>
                <w:sz w:val="24"/>
                <w:szCs w:val="24"/>
              </w:rPr>
              <w:t>。</w:t>
            </w:r>
          </w:p>
          <w:p>
            <w:pPr>
              <w:pStyle w:val="25"/>
              <w:spacing w:beforeLines="50"/>
              <w:rPr>
                <w:color w:val="auto"/>
                <w:szCs w:val="22"/>
                <w:lang w:val="zh-CN"/>
              </w:rPr>
            </w:pPr>
            <w:r>
              <w:rPr>
                <w:color w:val="auto"/>
                <w:szCs w:val="22"/>
                <w:lang w:val="zh-CN"/>
              </w:rPr>
              <w:t>表</w:t>
            </w:r>
            <w:r>
              <w:rPr>
                <w:rFonts w:hint="eastAsia"/>
                <w:color w:val="auto"/>
                <w:szCs w:val="22"/>
                <w:lang w:val="zh-CN"/>
              </w:rPr>
              <w:t>2-</w:t>
            </w:r>
            <w:r>
              <w:rPr>
                <w:rFonts w:hint="eastAsia"/>
                <w:color w:val="auto"/>
                <w:szCs w:val="22"/>
                <w:lang w:val="en-US" w:eastAsia="zh-CN"/>
              </w:rPr>
              <w:t>6</w:t>
            </w:r>
            <w:r>
              <w:rPr>
                <w:rFonts w:hint="eastAsia"/>
                <w:color w:val="auto"/>
                <w:szCs w:val="22"/>
                <w:lang w:val="zh-CN"/>
              </w:rPr>
              <w:t xml:space="preserve"> </w:t>
            </w:r>
            <w:r>
              <w:rPr>
                <w:color w:val="auto"/>
                <w:szCs w:val="22"/>
                <w:lang w:val="zh-CN"/>
              </w:rPr>
              <w:t>项目营运期用水量、污水排放量核算表</w:t>
            </w:r>
          </w:p>
          <w:tbl>
            <w:tblPr>
              <w:tblStyle w:val="18"/>
              <w:tblW w:w="8359" w:type="dxa"/>
              <w:jc w:val="center"/>
              <w:tblInd w:w="-95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0"/>
              <w:gridCol w:w="800"/>
              <w:gridCol w:w="1338"/>
              <w:gridCol w:w="1750"/>
              <w:gridCol w:w="1337"/>
              <w:gridCol w:w="16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151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bCs/>
                      <w:color w:val="auto"/>
                    </w:rPr>
                  </w:pPr>
                  <w:r>
                    <w:rPr>
                      <w:rFonts w:eastAsiaTheme="minorEastAsia"/>
                      <w:b/>
                      <w:bCs/>
                      <w:color w:val="auto"/>
                    </w:rPr>
                    <w:t>用水项目</w:t>
                  </w:r>
                </w:p>
              </w:tc>
              <w:tc>
                <w:tcPr>
                  <w:tcW w:w="80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b/>
                      <w:bCs/>
                      <w:color w:val="auto"/>
                      <w:lang w:eastAsia="zh-CN"/>
                    </w:rPr>
                  </w:pPr>
                  <w:r>
                    <w:rPr>
                      <w:rFonts w:hint="eastAsia" w:eastAsiaTheme="minorEastAsia"/>
                      <w:b/>
                      <w:bCs/>
                      <w:color w:val="auto"/>
                      <w:lang w:eastAsia="zh-CN"/>
                    </w:rPr>
                    <w:t>数量</w:t>
                  </w:r>
                </w:p>
              </w:tc>
              <w:tc>
                <w:tcPr>
                  <w:tcW w:w="13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bCs/>
                      <w:color w:val="auto"/>
                    </w:rPr>
                  </w:pPr>
                  <w:r>
                    <w:rPr>
                      <w:rFonts w:eastAsiaTheme="minorEastAsia"/>
                      <w:b/>
                      <w:bCs/>
                      <w:color w:val="auto"/>
                    </w:rPr>
                    <w:t>用水</w:t>
                  </w:r>
                  <w:r>
                    <w:rPr>
                      <w:rFonts w:hint="eastAsia" w:eastAsiaTheme="minorEastAsia"/>
                      <w:b/>
                      <w:bCs/>
                      <w:color w:val="auto"/>
                      <w:lang w:eastAsia="zh-CN"/>
                    </w:rPr>
                    <w:t>标准</w:t>
                  </w:r>
                </w:p>
              </w:tc>
              <w:tc>
                <w:tcPr>
                  <w:tcW w:w="175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bCs/>
                      <w:color w:val="auto"/>
                    </w:rPr>
                  </w:pPr>
                  <w:r>
                    <w:rPr>
                      <w:rFonts w:hint="eastAsia" w:eastAsiaTheme="minorEastAsia"/>
                      <w:b/>
                      <w:bCs/>
                      <w:color w:val="auto"/>
                      <w:lang w:eastAsia="zh-CN"/>
                    </w:rPr>
                    <w:t>最大日用水量（</w:t>
                  </w:r>
                  <w:r>
                    <w:rPr>
                      <w:rFonts w:eastAsiaTheme="minorEastAsia"/>
                      <w:b/>
                      <w:bCs/>
                      <w:color w:val="auto"/>
                    </w:rPr>
                    <w:t>m</w:t>
                  </w:r>
                  <w:r>
                    <w:rPr>
                      <w:rFonts w:eastAsiaTheme="minorEastAsia"/>
                      <w:b/>
                      <w:bCs/>
                      <w:color w:val="auto"/>
                      <w:vertAlign w:val="superscript"/>
                    </w:rPr>
                    <w:t>3</w:t>
                  </w:r>
                  <w:r>
                    <w:rPr>
                      <w:rFonts w:eastAsiaTheme="minorEastAsia"/>
                      <w:b/>
                      <w:bCs/>
                      <w:color w:val="auto"/>
                    </w:rPr>
                    <w:t>/d</w:t>
                  </w:r>
                  <w:r>
                    <w:rPr>
                      <w:rFonts w:hint="eastAsia" w:eastAsiaTheme="minorEastAsia"/>
                      <w:b/>
                      <w:bCs/>
                      <w:color w:val="auto"/>
                      <w:lang w:eastAsia="zh-CN"/>
                    </w:rPr>
                    <w:t>）</w:t>
                  </w:r>
                </w:p>
              </w:tc>
              <w:tc>
                <w:tcPr>
                  <w:tcW w:w="1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b/>
                      <w:bCs/>
                      <w:color w:val="auto"/>
                    </w:rPr>
                  </w:pPr>
                  <w:r>
                    <w:rPr>
                      <w:rFonts w:hint="eastAsia" w:eastAsiaTheme="minorEastAsia"/>
                      <w:b/>
                      <w:bCs/>
                      <w:color w:val="auto"/>
                      <w:lang w:eastAsia="zh-CN"/>
                    </w:rPr>
                    <w:t>年用水量（</w:t>
                  </w:r>
                  <w:r>
                    <w:rPr>
                      <w:rFonts w:eastAsiaTheme="minorEastAsia"/>
                      <w:b/>
                      <w:bCs/>
                      <w:color w:val="auto"/>
                    </w:rPr>
                    <w:t>m</w:t>
                  </w:r>
                  <w:r>
                    <w:rPr>
                      <w:rFonts w:eastAsiaTheme="minorEastAsia"/>
                      <w:b/>
                      <w:bCs/>
                      <w:color w:val="auto"/>
                      <w:vertAlign w:val="superscript"/>
                    </w:rPr>
                    <w:t>3</w:t>
                  </w:r>
                  <w:r>
                    <w:rPr>
                      <w:rFonts w:eastAsiaTheme="minorEastAsia"/>
                      <w:b/>
                      <w:bCs/>
                      <w:color w:val="auto"/>
                    </w:rPr>
                    <w:t>/</w:t>
                  </w:r>
                  <w:r>
                    <w:rPr>
                      <w:rFonts w:hint="eastAsia" w:eastAsiaTheme="minorEastAsia"/>
                      <w:b/>
                      <w:bCs/>
                      <w:color w:val="auto"/>
                      <w:lang w:val="en-US" w:eastAsia="zh-CN"/>
                    </w:rPr>
                    <w:t>a</w:t>
                  </w:r>
                  <w:r>
                    <w:rPr>
                      <w:rFonts w:hint="eastAsia" w:eastAsiaTheme="minorEastAsia"/>
                      <w:b/>
                      <w:bCs/>
                      <w:color w:val="auto"/>
                      <w:lang w:eastAsia="zh-CN"/>
                    </w:rPr>
                    <w:t>）</w:t>
                  </w:r>
                </w:p>
              </w:tc>
              <w:tc>
                <w:tcPr>
                  <w:tcW w:w="1624"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eastAsiaTheme="minorEastAsia"/>
                      <w:b/>
                      <w:bCs/>
                      <w:color w:val="auto"/>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1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eastAsia="zh-CN"/>
                    </w:rPr>
                  </w:pPr>
                  <w:r>
                    <w:rPr>
                      <w:rFonts w:hint="eastAsia" w:eastAsiaTheme="minorEastAsia"/>
                      <w:color w:val="auto"/>
                      <w:lang w:eastAsia="zh-CN"/>
                    </w:rPr>
                    <w:t>生活用水</w:t>
                  </w:r>
                </w:p>
              </w:tc>
              <w:tc>
                <w:tcPr>
                  <w:tcW w:w="80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hint="eastAsia" w:eastAsiaTheme="minorEastAsia"/>
                      <w:color w:val="auto"/>
                      <w:lang w:val="en-US" w:eastAsia="zh-CN"/>
                    </w:rPr>
                    <w:t>12</w:t>
                  </w:r>
                  <w:r>
                    <w:rPr>
                      <w:rFonts w:eastAsiaTheme="minorEastAsia"/>
                      <w:color w:val="auto"/>
                    </w:rPr>
                    <w:t>人</w:t>
                  </w:r>
                </w:p>
              </w:tc>
              <w:tc>
                <w:tcPr>
                  <w:tcW w:w="133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50L/人·d</w:t>
                  </w:r>
                </w:p>
              </w:tc>
              <w:tc>
                <w:tcPr>
                  <w:tcW w:w="175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0.6</w:t>
                  </w:r>
                </w:p>
              </w:tc>
              <w:tc>
                <w:tcPr>
                  <w:tcW w:w="1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180</w:t>
                  </w:r>
                </w:p>
              </w:tc>
              <w:tc>
                <w:tcPr>
                  <w:tcW w:w="1624"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648" w:type="dxa"/>
                  <w:gridSpan w:val="3"/>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eastAsia="zh-CN"/>
                    </w:rPr>
                    <w:t>未预见用水</w:t>
                  </w:r>
                </w:p>
              </w:tc>
              <w:tc>
                <w:tcPr>
                  <w:tcW w:w="175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0.46</w:t>
                  </w:r>
                </w:p>
              </w:tc>
              <w:tc>
                <w:tcPr>
                  <w:tcW w:w="1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140</w:t>
                  </w:r>
                </w:p>
              </w:tc>
              <w:tc>
                <w:tcPr>
                  <w:tcW w:w="1624"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648" w:type="dxa"/>
                  <w:gridSpan w:val="3"/>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eastAsiaTheme="minorEastAsia"/>
                      <w:color w:val="auto"/>
                    </w:rPr>
                    <w:t>合计</w:t>
                  </w:r>
                </w:p>
              </w:tc>
              <w:tc>
                <w:tcPr>
                  <w:tcW w:w="1750"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1.06</w:t>
                  </w:r>
                </w:p>
              </w:tc>
              <w:tc>
                <w:tcPr>
                  <w:tcW w:w="1337"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Theme="minorEastAsia"/>
                      <w:color w:val="auto"/>
                      <w:lang w:val="en-US" w:eastAsia="zh-CN"/>
                    </w:rPr>
                  </w:pPr>
                  <w:r>
                    <w:rPr>
                      <w:rFonts w:hint="eastAsia" w:eastAsiaTheme="minorEastAsia"/>
                      <w:color w:val="auto"/>
                      <w:lang w:val="en-US" w:eastAsia="zh-CN"/>
                    </w:rPr>
                    <w:t>320</w:t>
                  </w:r>
                </w:p>
              </w:tc>
              <w:tc>
                <w:tcPr>
                  <w:tcW w:w="1624"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eastAsiaTheme="minorEastAsia"/>
                      <w:color w:val="auto"/>
                    </w:rPr>
                  </w:pPr>
                  <w:r>
                    <w:rPr>
                      <w:rFonts w:eastAsiaTheme="minorEastAsia"/>
                      <w:color w:val="auto"/>
                    </w:rPr>
                    <w:t>/</w:t>
                  </w:r>
                </w:p>
              </w:tc>
            </w:tr>
          </w:tbl>
          <w:p>
            <w:pPr>
              <w:pStyle w:val="3"/>
              <w:adjustRightInd w:val="0"/>
              <w:snapToGrid w:val="0"/>
              <w:spacing w:beforeLines="100" w:after="0"/>
              <w:rPr>
                <w:rFonts w:eastAsia="宋体"/>
                <w:color w:val="auto"/>
                <w:szCs w:val="24"/>
              </w:rPr>
            </w:pPr>
            <w:r>
              <w:rPr>
                <w:rFonts w:hint="eastAsia" w:eastAsia="宋体"/>
                <w:color w:val="auto"/>
                <w:szCs w:val="24"/>
              </w:rPr>
              <w:t>2.6 主要工艺流程及产污环节</w:t>
            </w:r>
          </w:p>
          <w:p>
            <w:pPr>
              <w:spacing w:beforeLines="20" w:after="0"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w:t>
            </w:r>
            <w:r>
              <w:rPr>
                <w:rFonts w:hint="eastAsia" w:ascii="宋体" w:hAnsi="宋体" w:eastAsia="宋体"/>
                <w:color w:val="auto"/>
                <w:sz w:val="24"/>
                <w:szCs w:val="24"/>
                <w:lang w:val="en-US" w:eastAsia="zh-CN"/>
              </w:rPr>
              <w:t>工艺主要为铝合金压铸模具生产，</w:t>
            </w:r>
            <w:r>
              <w:rPr>
                <w:rFonts w:hint="eastAsia" w:ascii="宋体" w:hAnsi="宋体" w:eastAsia="宋体"/>
                <w:color w:val="auto"/>
                <w:sz w:val="24"/>
                <w:szCs w:val="24"/>
              </w:rPr>
              <w:t>项目工艺与环评阶段工艺一致。工艺流程及产排污环节见下图。</w:t>
            </w:r>
            <w:r>
              <w:rPr>
                <w:rFonts w:ascii="宋体" w:hAnsi="宋体" w:eastAsia="宋体"/>
                <w:color w:val="auto"/>
                <w:sz w:val="24"/>
                <w:szCs w:val="24"/>
              </w:rPr>
              <w:t xml:space="preserve"> </w:t>
            </w:r>
          </w:p>
          <w:p>
            <w:pPr>
              <w:spacing w:beforeLines="20" w:after="0"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eastAsia="zh-CN"/>
              </w:rPr>
              <w:drawing>
                <wp:inline distT="0" distB="0" distL="114300" distR="114300">
                  <wp:extent cx="4747895" cy="5224145"/>
                  <wp:effectExtent l="0" t="0" r="14605" b="14605"/>
                  <wp:docPr id="30" name="图片 30" descr="6508a553451ae91b3e7516fc3a89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6508a553451ae91b3e7516fc3a891fb"/>
                          <pic:cNvPicPr>
                            <a:picLocks noChangeAspect="1"/>
                          </pic:cNvPicPr>
                        </pic:nvPicPr>
                        <pic:blipFill>
                          <a:blip r:embed="rId6"/>
                          <a:srcRect l="16261" t="1102" r="18333" b="2940"/>
                          <a:stretch>
                            <a:fillRect/>
                          </a:stretch>
                        </pic:blipFill>
                        <pic:spPr>
                          <a:xfrm rot="5400000">
                            <a:off x="0" y="0"/>
                            <a:ext cx="4747895" cy="5224145"/>
                          </a:xfrm>
                          <a:prstGeom prst="rect">
                            <a:avLst/>
                          </a:prstGeom>
                        </pic:spPr>
                      </pic:pic>
                    </a:graphicData>
                  </a:graphic>
                </wp:inline>
              </w:drawing>
            </w:r>
          </w:p>
          <w:p>
            <w:pPr>
              <w:pStyle w:val="42"/>
              <w:ind w:left="5250" w:firstLine="482"/>
              <w:rPr>
                <w:rFonts w:asciiTheme="minorEastAsia" w:hAnsiTheme="minorEastAsia" w:eastAsiaTheme="minorEastAsia"/>
                <w:b/>
                <w:color w:val="auto"/>
              </w:rPr>
            </w:pPr>
            <w:r>
              <w:rPr>
                <w:rFonts w:asciiTheme="minorEastAsia" w:hAnsiTheme="minorEastAsia" w:eastAsiaTheme="minorEastAsia"/>
                <w:color w:val="auto"/>
              </w:rPr>
              <mc:AlternateContent>
                <mc:Choice Requires="wps">
                  <w:drawing>
                    <wp:anchor distT="0" distB="0" distL="114300" distR="114300" simplePos="0" relativeHeight="251683840" behindDoc="0" locked="0" layoutInCell="1" allowOverlap="1">
                      <wp:simplePos x="0" y="0"/>
                      <wp:positionH relativeFrom="column">
                        <wp:posOffset>-104140</wp:posOffset>
                      </wp:positionH>
                      <wp:positionV relativeFrom="paragraph">
                        <wp:posOffset>1905</wp:posOffset>
                      </wp:positionV>
                      <wp:extent cx="5563870" cy="297180"/>
                      <wp:effectExtent l="0" t="0" r="0" b="0"/>
                      <wp:wrapNone/>
                      <wp:docPr id="17" name="文本框 14639"/>
                      <wp:cNvGraphicFramePr/>
                      <a:graphic xmlns:a="http://schemas.openxmlformats.org/drawingml/2006/main">
                        <a:graphicData uri="http://schemas.microsoft.com/office/word/2010/wordprocessingShape">
                          <wps:wsp>
                            <wps:cNvSpPr txBox="1"/>
                            <wps:spPr>
                              <a:xfrm>
                                <a:off x="0" y="0"/>
                                <a:ext cx="5563870" cy="297180"/>
                              </a:xfrm>
                              <a:prstGeom prst="rect">
                                <a:avLst/>
                              </a:prstGeom>
                              <a:solidFill>
                                <a:srgbClr val="FFFFFF">
                                  <a:alpha val="0"/>
                                </a:srgbClr>
                              </a:solidFill>
                              <a:ln w="9525">
                                <a:noFill/>
                              </a:ln>
                            </wps:spPr>
                            <wps:txbx>
                              <w:txbxContent>
                                <w:p>
                                  <w:pPr>
                                    <w:jc w:val="center"/>
                                    <w:rPr>
                                      <w:rFonts w:cs="Courier New" w:asciiTheme="minorEastAsia" w:hAnsiTheme="minorEastAsia" w:eastAsiaTheme="minorEastAsia"/>
                                      <w:b/>
                                      <w:sz w:val="21"/>
                                      <w:szCs w:val="21"/>
                                    </w:rPr>
                                  </w:pPr>
                                  <w:r>
                                    <w:rPr>
                                      <w:rFonts w:ascii="Times New Roman" w:hAnsiTheme="minorEastAsia" w:eastAsiaTheme="minorEastAsia"/>
                                      <w:b/>
                                      <w:sz w:val="21"/>
                                      <w:szCs w:val="21"/>
                                    </w:rPr>
                                    <w:t>图</w:t>
                                  </w:r>
                                  <w:r>
                                    <w:rPr>
                                      <w:rFonts w:ascii="Times New Roman" w:hAnsi="Times New Roman" w:eastAsiaTheme="minorEastAsia"/>
                                      <w:b/>
                                      <w:sz w:val="21"/>
                                      <w:szCs w:val="21"/>
                                    </w:rPr>
                                    <w:t>2-1</w:t>
                                  </w:r>
                                  <w:r>
                                    <w:rPr>
                                      <w:rFonts w:hint="eastAsia" w:cs="Courier New" w:asciiTheme="minorEastAsia" w:hAnsiTheme="minorEastAsia" w:eastAsiaTheme="minorEastAsia"/>
                                      <w:b/>
                                      <w:sz w:val="21"/>
                                      <w:szCs w:val="21"/>
                                    </w:rPr>
                                    <w:t xml:space="preserve"> 项目营运期</w:t>
                                  </w:r>
                                  <w:r>
                                    <w:rPr>
                                      <w:rFonts w:hint="eastAsia" w:cs="Courier New" w:asciiTheme="minorEastAsia" w:hAnsiTheme="minorEastAsia" w:eastAsiaTheme="minorEastAsia"/>
                                      <w:b/>
                                      <w:sz w:val="21"/>
                                      <w:szCs w:val="21"/>
                                      <w:lang w:val="en-US" w:eastAsia="zh-CN"/>
                                    </w:rPr>
                                    <w:t>工艺流程</w:t>
                                  </w:r>
                                  <w:r>
                                    <w:rPr>
                                      <w:rFonts w:hint="eastAsia" w:cs="Courier New" w:asciiTheme="minorEastAsia" w:hAnsiTheme="minorEastAsia" w:eastAsiaTheme="minorEastAsia"/>
                                      <w:b/>
                                      <w:sz w:val="21"/>
                                      <w:szCs w:val="21"/>
                                    </w:rPr>
                                    <w:t>及产污环节示意图</w:t>
                                  </w:r>
                                </w:p>
                              </w:txbxContent>
                            </wps:txbx>
                            <wps:bodyPr upright="1"/>
                          </wps:wsp>
                        </a:graphicData>
                      </a:graphic>
                    </wp:anchor>
                  </w:drawing>
                </mc:Choice>
                <mc:Fallback>
                  <w:pict>
                    <v:shape id="文本框 14639" o:spid="_x0000_s1026" o:spt="202" type="#_x0000_t202" style="position:absolute;left:0pt;margin-left:-8.2pt;margin-top:0.15pt;height:23.4pt;width:438.1pt;z-index:251683840;mso-width-relative:page;mso-height-relative:page;" fillcolor="#FFFFFF" filled="t" stroked="f" coordsize="21600,21600" o:gfxdata="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vnrNcAAAAHAQAADwAAAAAAAAABACAAAAAiAAAAZHJzL2Rvd25yZXYueG1sUEsB&#10;AhQAFAAAAAgAh07iQKa7gH29AQAAVAMAAA4AAAAAAAAAAQAgAAAAJgEAAGRycy9lMm9Eb2MueG1s&#10;UEsFBgAAAAAGAAYAWQEAAFUFAAAAAA==&#10;">
                      <v:fill on="t" opacity="0f" focussize="0,0"/>
                      <v:stroke on="f"/>
                      <v:imagedata o:title=""/>
                      <o:lock v:ext="edit" aspectratio="f"/>
                      <v:textbox>
                        <w:txbxContent>
                          <w:p>
                            <w:pPr>
                              <w:jc w:val="center"/>
                              <w:rPr>
                                <w:rFonts w:cs="Courier New" w:asciiTheme="minorEastAsia" w:hAnsiTheme="minorEastAsia" w:eastAsiaTheme="minorEastAsia"/>
                                <w:b/>
                                <w:sz w:val="21"/>
                                <w:szCs w:val="21"/>
                              </w:rPr>
                            </w:pPr>
                            <w:r>
                              <w:rPr>
                                <w:rFonts w:ascii="Times New Roman" w:hAnsiTheme="minorEastAsia" w:eastAsiaTheme="minorEastAsia"/>
                                <w:b/>
                                <w:sz w:val="21"/>
                                <w:szCs w:val="21"/>
                              </w:rPr>
                              <w:t>图</w:t>
                            </w:r>
                            <w:r>
                              <w:rPr>
                                <w:rFonts w:ascii="Times New Roman" w:hAnsi="Times New Roman" w:eastAsiaTheme="minorEastAsia"/>
                                <w:b/>
                                <w:sz w:val="21"/>
                                <w:szCs w:val="21"/>
                              </w:rPr>
                              <w:t>2-1</w:t>
                            </w:r>
                            <w:r>
                              <w:rPr>
                                <w:rFonts w:hint="eastAsia" w:cs="Courier New" w:asciiTheme="minorEastAsia" w:hAnsiTheme="minorEastAsia" w:eastAsiaTheme="minorEastAsia"/>
                                <w:b/>
                                <w:sz w:val="21"/>
                                <w:szCs w:val="21"/>
                              </w:rPr>
                              <w:t xml:space="preserve"> 项目营运期</w:t>
                            </w:r>
                            <w:r>
                              <w:rPr>
                                <w:rFonts w:hint="eastAsia" w:cs="Courier New" w:asciiTheme="minorEastAsia" w:hAnsiTheme="minorEastAsia" w:eastAsiaTheme="minorEastAsia"/>
                                <w:b/>
                                <w:sz w:val="21"/>
                                <w:szCs w:val="21"/>
                                <w:lang w:val="en-US" w:eastAsia="zh-CN"/>
                              </w:rPr>
                              <w:t>工艺流程</w:t>
                            </w:r>
                            <w:r>
                              <w:rPr>
                                <w:rFonts w:hint="eastAsia" w:cs="Courier New" w:asciiTheme="minorEastAsia" w:hAnsiTheme="minorEastAsia" w:eastAsiaTheme="minorEastAsia"/>
                                <w:b/>
                                <w:sz w:val="21"/>
                                <w:szCs w:val="21"/>
                              </w:rPr>
                              <w:t>及产污环节示意图</w:t>
                            </w:r>
                          </w:p>
                        </w:txbxContent>
                      </v:textbox>
                    </v:shape>
                  </w:pict>
                </mc:Fallback>
              </mc:AlternateContent>
            </w:r>
          </w:p>
          <w:p>
            <w:pPr>
              <w:pStyle w:val="40"/>
              <w:spacing w:line="500" w:lineRule="exact"/>
              <w:ind w:firstLine="480"/>
              <w:rPr>
                <w:rFonts w:ascii="Times New Roman" w:eastAsia="宋体" w:cs="Times New Roman"/>
                <w:color w:val="auto"/>
                <w:sz w:val="24"/>
                <w:szCs w:val="24"/>
              </w:rPr>
            </w:pPr>
            <w:r>
              <w:rPr>
                <w:rFonts w:hint="eastAsia" w:ascii="Times New Roman" w:eastAsia="宋体" w:cs="Times New Roman"/>
                <w:color w:val="auto"/>
                <w:sz w:val="24"/>
                <w:szCs w:val="24"/>
              </w:rPr>
              <w:t>工艺流程及产污环节简介</w:t>
            </w:r>
            <w:r>
              <w:rPr>
                <w:rFonts w:ascii="Times New Roman" w:eastAsia="宋体" w:cs="Times New Roman"/>
                <w:color w:val="auto"/>
                <w:sz w:val="24"/>
                <w:szCs w:val="24"/>
              </w:rPr>
              <w:t>如下：</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eastAsia="zh-CN"/>
              </w:rPr>
              <w:t>钻孔：将</w:t>
            </w:r>
            <w:r>
              <w:rPr>
                <w:rFonts w:hint="eastAsia" w:ascii="Times New Roman" w:eastAsia="宋体" w:cs="Times New Roman"/>
                <w:color w:val="auto"/>
                <w:sz w:val="24"/>
                <w:szCs w:val="24"/>
                <w:lang w:val="en-US" w:eastAsia="zh-CN"/>
              </w:rPr>
              <w:t>H13 模具钢板放置在钻床做工作台上夹紧、固定，钻床中的主轴带动钻头旋转，套筒带动钻头向下移动到钢板表面，旋转的钻头钻透钢板的表面形成孔洞，此环节将产生机械噪声、边角余料。</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粗铣：将H13模具钢板放置在铣床的工作台面上，铣床使用旋转的多刃刀具切削工件，是高效率的加工方法。工作时刀具旋转（做主运动），工件移动（做进给运动），根据尺寸要求对工件切削，同时使用乳化液进行冷却，此环节将产生机械噪声、边角余料、废乳化液。</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淬火：为提高工件的高金属的强度、韧性下降及疲劳强度，须对其进行淬火处理，本项目淬火工序外协处理</w:t>
            </w:r>
            <w:r>
              <w:rPr>
                <w:rFonts w:hint="eastAsia" w:ascii="Times New Roman" w:eastAsia="宋体" w:cs="Times New Roman"/>
                <w:color w:val="auto"/>
                <w:sz w:val="24"/>
                <w:szCs w:val="24"/>
                <w:lang w:val="en-US" w:eastAsia="zh-CN"/>
              </w:rPr>
              <w:t>。</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精铣：工件淬火完成后将其放置在铣床的工作台面上，铣床使用旋转的多刃刀具切削工件。工作时刀具旋转(作主运动)，工件移动(作进给运动)，根据尺寸要求对工件切削，同时使用乳化液进行冷却，此环节将产生机械噪声、边角余料、废乳化液。</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电火花加工：工件精铣完成后将其放置在电火花机的工作台面上，使用紫铜或石墨作为工具电极，并将电火花油充入放电间隙。通过间隙自动控制系统控制工具电极向工件进给，当两电极间的间隙达到一定距离时，两电极上施加的脉冲电压将电火花油击穿，瞬间产生大量的集中热能，从而使这一点工件表面局部立刻熔化，并爆炸式地飞溅到电火花油中，迅速冷凝，形成固体的金属微粒，被电火花油带走，从而达到对工件加工的目的，此环节将产生的废电火花油、边角余料、机械噪声。</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线切割：工件电火花加工完成后还需根据尺寸要求进行线切割加工，本项目线切割加工工序外协处理。</w:t>
            </w:r>
          </w:p>
          <w:p>
            <w:pPr>
              <w:pStyle w:val="40"/>
              <w:spacing w:line="500" w:lineRule="exact"/>
              <w:ind w:firstLine="480"/>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手动打磨：线切割加工完成后工作人员再使用砂纸对工件表面进行手工打磨，此环节将产生废砂纸。</w:t>
            </w:r>
          </w:p>
          <w:p>
            <w:pPr>
              <w:pStyle w:val="40"/>
              <w:spacing w:line="500" w:lineRule="exact"/>
              <w:ind w:firstLine="480"/>
              <w:rPr>
                <w:rFonts w:ascii="Times New Roman" w:eastAsia="宋体" w:cs="Times New Roman"/>
                <w:color w:val="auto"/>
                <w:sz w:val="24"/>
                <w:szCs w:val="24"/>
              </w:rPr>
            </w:pPr>
            <w:r>
              <w:rPr>
                <w:rFonts w:hint="eastAsia" w:ascii="Times New Roman" w:eastAsia="宋体" w:cs="Times New Roman"/>
                <w:color w:val="auto"/>
                <w:sz w:val="24"/>
                <w:szCs w:val="24"/>
                <w:lang w:val="en-US" w:eastAsia="zh-CN"/>
              </w:rPr>
              <w:t>合模：将模芯和模框，再将其放置在合模机上，模具在合模机压力作用下检验上、下模具是否能够重合在一起，此环境将产生机械噪声。</w:t>
            </w:r>
          </w:p>
          <w:p>
            <w:pPr>
              <w:pStyle w:val="3"/>
              <w:spacing w:before="0" w:after="0" w:line="460" w:lineRule="exact"/>
              <w:contextualSpacing/>
              <w:rPr>
                <w:rFonts w:eastAsia="宋体"/>
                <w:color w:val="auto"/>
                <w:szCs w:val="24"/>
              </w:rPr>
            </w:pPr>
            <w:bookmarkStart w:id="14" w:name="_Toc513926086"/>
            <w:r>
              <w:rPr>
                <w:rFonts w:hint="eastAsia" w:eastAsia="宋体"/>
                <w:color w:val="auto"/>
                <w:szCs w:val="24"/>
              </w:rPr>
              <w:t xml:space="preserve">2.7 </w:t>
            </w:r>
            <w:r>
              <w:rPr>
                <w:rFonts w:eastAsia="宋体"/>
                <w:color w:val="auto"/>
                <w:szCs w:val="24"/>
              </w:rPr>
              <w:t>项目变动情况</w:t>
            </w:r>
            <w:bookmarkEnd w:id="14"/>
          </w:p>
          <w:p>
            <w:pPr>
              <w:keepNext w:val="0"/>
              <w:keepLines w:val="0"/>
              <w:pageBreakBefore w:val="0"/>
              <w:widowControl w:val="0"/>
              <w:numPr>
                <w:ilvl w:val="0"/>
                <w:numId w:val="0"/>
              </w:numPr>
              <w:kinsoku/>
              <w:wordWrap/>
              <w:overflowPunct/>
              <w:topLinePunct w:val="0"/>
              <w:bidi w:val="0"/>
              <w:spacing w:line="400" w:lineRule="atLeast"/>
              <w:ind w:firstLine="480" w:firstLineChars="200"/>
              <w:textAlignment w:val="auto"/>
              <w:rPr>
                <w:rFonts w:hint="eastAsia" w:ascii="Times New Roman" w:eastAsia="宋体" w:cs="Times New Roman"/>
                <w:color w:val="auto"/>
                <w:sz w:val="24"/>
                <w:szCs w:val="24"/>
                <w:lang w:val="en-US" w:eastAsia="zh-CN"/>
              </w:rPr>
            </w:pPr>
            <w:r>
              <w:rPr>
                <w:rFonts w:hint="eastAsia" w:ascii="Times New Roman" w:eastAsia="宋体" w:cs="Times New Roman"/>
                <w:color w:val="auto"/>
                <w:sz w:val="24"/>
                <w:szCs w:val="24"/>
              </w:rPr>
              <w:t>根据现场调查情况，项目已建成，其污染治理设施基本按本项</w:t>
            </w:r>
            <w:r>
              <w:rPr>
                <w:rFonts w:hint="eastAsia" w:ascii="Times New Roman" w:eastAsia="宋体" w:cs="Times New Roman"/>
                <w:color w:val="auto"/>
                <w:sz w:val="24"/>
                <w:szCs w:val="24"/>
                <w:lang w:val="en-US" w:eastAsia="zh-CN"/>
              </w:rPr>
              <w:t>环境影响报告表</w:t>
            </w:r>
            <w:r>
              <w:rPr>
                <w:rFonts w:hint="eastAsia" w:ascii="Times New Roman" w:eastAsia="宋体" w:cs="Times New Roman"/>
                <w:color w:val="auto"/>
                <w:sz w:val="24"/>
                <w:szCs w:val="24"/>
              </w:rPr>
              <w:t>中提出的各项环保措施和要求落实。</w:t>
            </w:r>
            <w:r>
              <w:rPr>
                <w:rFonts w:hint="eastAsia" w:ascii="Times New Roman" w:eastAsia="宋体" w:cs="Times New Roman"/>
                <w:color w:val="auto"/>
                <w:sz w:val="24"/>
                <w:szCs w:val="24"/>
                <w:lang w:val="en-US" w:eastAsia="zh-CN"/>
              </w:rPr>
              <w:t>本项目建设过程中减少了两台电火花设备，取消卧铣机和立铣机各一台 ，增加一台卧式车床和磨床；员工由20人减少为12人。根</w:t>
            </w:r>
            <w:r>
              <w:rPr>
                <w:rFonts w:hint="eastAsia" w:ascii="宋体" w:hAnsi="宋体" w:eastAsia="宋体" w:cs="宋体"/>
                <w:color w:val="auto"/>
                <w:sz w:val="24"/>
                <w:szCs w:val="24"/>
                <w:lang w:val="en-US" w:eastAsia="zh-CN"/>
              </w:rPr>
              <w:t>据《重庆市建设项目重大变动界定程序规定》（渝环发[2014]65号）文件精神，</w:t>
            </w:r>
            <w:r>
              <w:rPr>
                <w:rFonts w:hint="default" w:ascii="宋体" w:hAnsi="宋体" w:eastAsia="宋体" w:cs="宋体"/>
                <w:color w:val="auto"/>
                <w:sz w:val="24"/>
                <w:szCs w:val="24"/>
                <w:lang w:val="en-US" w:eastAsia="zh-CN"/>
              </w:rPr>
              <w:t>以上变动不会造成污染加重，不会造成不利环境影响加重</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以上变动均不属于重大变动。</w:t>
            </w:r>
            <w:r>
              <w:rPr>
                <w:rFonts w:hint="eastAsia" w:ascii="宋体" w:hAnsi="宋体" w:cs="宋体"/>
                <w:color w:val="auto"/>
                <w:sz w:val="24"/>
                <w:szCs w:val="24"/>
              </w:rPr>
              <w:t xml:space="preserve"> </w:t>
            </w:r>
          </w:p>
        </w:tc>
      </w:tr>
    </w:tbl>
    <w:p>
      <w:pPr>
        <w:spacing w:line="360" w:lineRule="auto"/>
        <w:rPr>
          <w:rFonts w:eastAsia="仿宋_GB2312"/>
          <w:color w:val="auto"/>
          <w:sz w:val="24"/>
          <w:szCs w:val="24"/>
        </w:rPr>
        <w:sectPr>
          <w:footerReference r:id="rId4" w:type="default"/>
          <w:pgSz w:w="11906" w:h="16838"/>
          <w:pgMar w:top="1440" w:right="1800" w:bottom="1440" w:left="1800" w:header="708" w:footer="708" w:gutter="0"/>
          <w:pgNumType w:start="1"/>
          <w:cols w:space="720" w:num="1"/>
          <w:docGrid w:linePitch="360" w:charSpace="0"/>
        </w:sectPr>
      </w:pPr>
    </w:p>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三</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spacing w:line="360" w:lineRule="exact"/>
              <w:rPr>
                <w:rFonts w:ascii="宋体" w:hAnsi="宋体" w:eastAsia="宋体"/>
                <w:b/>
                <w:color w:val="auto"/>
                <w:sz w:val="24"/>
                <w:szCs w:val="24"/>
              </w:rPr>
            </w:pPr>
            <w:r>
              <w:rPr>
                <w:rFonts w:hint="eastAsia" w:ascii="宋体" w:hAnsi="宋体" w:eastAsia="宋体"/>
                <w:b/>
                <w:color w:val="auto"/>
                <w:sz w:val="24"/>
                <w:szCs w:val="24"/>
              </w:rPr>
              <w:t>主要污染源、污染物处理和排放：</w:t>
            </w:r>
          </w:p>
          <w:p>
            <w:pPr>
              <w:pStyle w:val="3"/>
              <w:adjustRightInd w:val="0"/>
              <w:snapToGrid w:val="0"/>
              <w:spacing w:beforeLines="100" w:after="0"/>
              <w:rPr>
                <w:rFonts w:eastAsia="宋体"/>
                <w:color w:val="auto"/>
                <w:szCs w:val="24"/>
              </w:rPr>
            </w:pPr>
            <w:r>
              <w:rPr>
                <w:rFonts w:hint="eastAsia" w:eastAsia="宋体"/>
                <w:color w:val="auto"/>
                <w:szCs w:val="24"/>
              </w:rPr>
              <w:t>3.1主要污染源、污染物治理措施及排放去向</w:t>
            </w:r>
          </w:p>
          <w:p>
            <w:pPr>
              <w:spacing w:after="0"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主要污染源、污染物治理措施及排放去向对照</w:t>
            </w:r>
            <w:r>
              <w:rPr>
                <w:rFonts w:hint="eastAsia" w:ascii="宋体" w:hAnsi="宋体" w:eastAsia="宋体"/>
                <w:color w:val="auto"/>
                <w:sz w:val="24"/>
                <w:szCs w:val="24"/>
                <w:lang w:val="en-US" w:eastAsia="zh-CN"/>
              </w:rPr>
              <w:t>企业环境影响报告表</w:t>
            </w:r>
            <w:r>
              <w:rPr>
                <w:rFonts w:hint="eastAsia" w:ascii="宋体" w:hAnsi="宋体" w:eastAsia="宋体"/>
                <w:color w:val="auto"/>
                <w:sz w:val="24"/>
                <w:szCs w:val="24"/>
              </w:rPr>
              <w:t>，企业已落实。见下表</w:t>
            </w:r>
          </w:p>
          <w:p>
            <w:pPr>
              <w:pStyle w:val="25"/>
              <w:rPr>
                <w:color w:val="auto"/>
                <w:szCs w:val="22"/>
                <w:lang w:val="zh-CN"/>
              </w:rPr>
            </w:pPr>
            <w:r>
              <w:rPr>
                <w:rFonts w:hint="eastAsia"/>
                <w:color w:val="auto"/>
                <w:szCs w:val="22"/>
                <w:lang w:val="zh-CN"/>
              </w:rPr>
              <w:t>表3-1主要污染源、污染物、治理措施及排放去向一览表</w:t>
            </w:r>
          </w:p>
          <w:tbl>
            <w:tblPr>
              <w:tblStyle w:val="18"/>
              <w:tblW w:w="854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14"/>
              <w:gridCol w:w="1137"/>
              <w:gridCol w:w="1838"/>
              <w:gridCol w:w="2550"/>
              <w:gridCol w:w="18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9" w:hRule="atLeast"/>
                <w:jc w:val="center"/>
              </w:trPr>
              <w:tc>
                <w:tcPr>
                  <w:tcW w:w="121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b/>
                      <w:color w:val="auto"/>
                      <w:kern w:val="2"/>
                      <w:sz w:val="21"/>
                      <w:szCs w:val="21"/>
                    </w:rPr>
                  </w:pPr>
                  <w:r>
                    <w:rPr>
                      <w:rFonts w:hint="eastAsia" w:ascii="Times New Roman" w:hAnsi="Times New Roman" w:eastAsiaTheme="minorEastAsia"/>
                      <w:b/>
                      <w:color w:val="auto"/>
                      <w:kern w:val="2"/>
                      <w:sz w:val="21"/>
                      <w:szCs w:val="21"/>
                    </w:rPr>
                    <w:t>类别</w:t>
                  </w:r>
                </w:p>
              </w:tc>
              <w:tc>
                <w:tcPr>
                  <w:tcW w:w="11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b/>
                      <w:color w:val="auto"/>
                      <w:kern w:val="2"/>
                      <w:sz w:val="21"/>
                      <w:szCs w:val="21"/>
                    </w:rPr>
                  </w:pPr>
                  <w:r>
                    <w:rPr>
                      <w:rFonts w:hint="eastAsia" w:ascii="Times New Roman" w:hAnsi="Times New Roman" w:eastAsiaTheme="minorEastAsia"/>
                      <w:b/>
                      <w:color w:val="auto"/>
                      <w:kern w:val="2"/>
                      <w:sz w:val="21"/>
                      <w:szCs w:val="21"/>
                    </w:rPr>
                    <w:t>污染源</w:t>
                  </w:r>
                </w:p>
              </w:tc>
              <w:tc>
                <w:tcPr>
                  <w:tcW w:w="183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b/>
                      <w:color w:val="auto"/>
                      <w:kern w:val="2"/>
                      <w:sz w:val="21"/>
                      <w:szCs w:val="21"/>
                    </w:rPr>
                  </w:pPr>
                  <w:r>
                    <w:rPr>
                      <w:rFonts w:hint="eastAsia" w:ascii="Times New Roman" w:hAnsi="Times New Roman" w:eastAsiaTheme="minorEastAsia"/>
                      <w:b/>
                      <w:color w:val="auto"/>
                      <w:kern w:val="2"/>
                      <w:sz w:val="21"/>
                      <w:szCs w:val="21"/>
                    </w:rPr>
                    <w:t>污染物类别</w:t>
                  </w:r>
                </w:p>
              </w:tc>
              <w:tc>
                <w:tcPr>
                  <w:tcW w:w="25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b/>
                      <w:color w:val="auto"/>
                      <w:kern w:val="2"/>
                      <w:sz w:val="21"/>
                      <w:szCs w:val="21"/>
                    </w:rPr>
                  </w:pPr>
                  <w:r>
                    <w:rPr>
                      <w:rFonts w:hint="eastAsia" w:ascii="Times New Roman" w:hAnsi="Times New Roman" w:eastAsiaTheme="minorEastAsia"/>
                      <w:b/>
                      <w:color w:val="auto"/>
                      <w:kern w:val="2"/>
                      <w:sz w:val="21"/>
                      <w:szCs w:val="21"/>
                    </w:rPr>
                    <w:t>治理措施</w:t>
                  </w:r>
                </w:p>
              </w:tc>
              <w:tc>
                <w:tcPr>
                  <w:tcW w:w="18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b/>
                      <w:color w:val="auto"/>
                      <w:kern w:val="2"/>
                      <w:sz w:val="21"/>
                      <w:szCs w:val="21"/>
                    </w:rPr>
                  </w:pPr>
                  <w:r>
                    <w:rPr>
                      <w:rFonts w:hint="eastAsia" w:ascii="Times New Roman" w:hAnsi="Times New Roman" w:eastAsiaTheme="minorEastAsia"/>
                      <w:b/>
                      <w:color w:val="auto"/>
                      <w:kern w:val="2"/>
                      <w:sz w:val="21"/>
                      <w:szCs w:val="21"/>
                    </w:rPr>
                    <w:t>排放去向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14"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废水</w:t>
                  </w:r>
                </w:p>
              </w:tc>
              <w:tc>
                <w:tcPr>
                  <w:tcW w:w="11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无生产废水</w:t>
                  </w:r>
                </w:p>
              </w:tc>
              <w:tc>
                <w:tcPr>
                  <w:tcW w:w="183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w:t>
                  </w:r>
                </w:p>
              </w:tc>
              <w:tc>
                <w:tcPr>
                  <w:tcW w:w="255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w:t>
                  </w:r>
                </w:p>
              </w:tc>
              <w:tc>
                <w:tcPr>
                  <w:tcW w:w="180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eastAsia="zh-CN"/>
                    </w:rPr>
                  </w:pPr>
                  <w:r>
                    <w:rPr>
                      <w:rFonts w:hint="eastAsia" w:ascii="Times New Roman" w:hAnsi="Times New Roman" w:eastAsiaTheme="minorEastAsia"/>
                      <w:color w:val="auto"/>
                      <w:kern w:val="2"/>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7" w:hRule="atLeast"/>
                <w:jc w:val="center"/>
              </w:trPr>
              <w:tc>
                <w:tcPr>
                  <w:tcW w:w="1214" w:type="dxa"/>
                  <w:vMerge w:val="continue"/>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13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员工生活</w:t>
                  </w:r>
                </w:p>
              </w:tc>
              <w:tc>
                <w:tcPr>
                  <w:tcW w:w="1838"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生活污水</w:t>
                  </w:r>
                </w:p>
              </w:tc>
              <w:tc>
                <w:tcPr>
                  <w:tcW w:w="25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经隔油处理后进入厂区生化池处理</w:t>
                  </w:r>
                </w:p>
              </w:tc>
              <w:tc>
                <w:tcPr>
                  <w:tcW w:w="1803"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outlineLvl w:val="9"/>
                    <w:rPr>
                      <w:rFonts w:ascii="Times New Roman" w:hAnsi="Times New Roman" w:eastAsiaTheme="minorEastAsia"/>
                      <w:color w:val="auto"/>
                      <w:kern w:val="2"/>
                      <w:sz w:val="21"/>
                      <w:szCs w:val="21"/>
                      <w:lang w:val="en-US"/>
                    </w:rPr>
                  </w:pPr>
                  <w:r>
                    <w:rPr>
                      <w:rFonts w:hint="eastAsia" w:ascii="Times New Roman" w:hAnsi="Times New Roman" w:eastAsiaTheme="minorEastAsia"/>
                      <w:color w:val="auto"/>
                      <w:kern w:val="2"/>
                      <w:sz w:val="21"/>
                      <w:szCs w:val="21"/>
                      <w:lang w:val="en-US" w:eastAsia="zh-CN"/>
                    </w:rPr>
                    <w:t>园区污水管网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1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废气</w:t>
                  </w:r>
                </w:p>
              </w:tc>
              <w:tc>
                <w:tcPr>
                  <w:tcW w:w="11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宋体"/>
                      <w:color w:val="auto"/>
                      <w:kern w:val="2"/>
                      <w:sz w:val="21"/>
                      <w:szCs w:val="21"/>
                      <w:lang w:val="en-US" w:eastAsia="zh-CN"/>
                    </w:rPr>
                    <w:t>无生产废气产生</w:t>
                  </w:r>
                </w:p>
              </w:tc>
              <w:tc>
                <w:tcPr>
                  <w:tcW w:w="183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lang w:val="en-US" w:eastAsia="zh-CN"/>
                    </w:rPr>
                    <w:t>-</w:t>
                  </w:r>
                </w:p>
              </w:tc>
              <w:tc>
                <w:tcPr>
                  <w:tcW w:w="25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lang w:val="en-US" w:eastAsia="zh-CN"/>
                    </w:rPr>
                    <w:t>-</w:t>
                  </w:r>
                </w:p>
              </w:tc>
              <w:tc>
                <w:tcPr>
                  <w:tcW w:w="18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jc w:val="center"/>
              </w:trPr>
              <w:tc>
                <w:tcPr>
                  <w:tcW w:w="1214" w:type="dxa"/>
                  <w:tcBorders>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噪声</w:t>
                  </w:r>
                </w:p>
              </w:tc>
              <w:tc>
                <w:tcPr>
                  <w:tcW w:w="1137" w:type="dxa"/>
                  <w:tcBorders>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ascii="Times New Roman" w:hAnsi="Times New Roman" w:eastAsiaTheme="minorEastAsia"/>
                      <w:color w:val="auto"/>
                      <w:kern w:val="2"/>
                      <w:sz w:val="21"/>
                      <w:szCs w:val="21"/>
                    </w:rPr>
                    <w:t>设备运行</w:t>
                  </w:r>
                </w:p>
              </w:tc>
              <w:tc>
                <w:tcPr>
                  <w:tcW w:w="1838" w:type="dxa"/>
                  <w:tcBorders>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噪声</w:t>
                  </w:r>
                </w:p>
              </w:tc>
              <w:tc>
                <w:tcPr>
                  <w:tcW w:w="25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采取合理布局，基础减震、隔声等降噪措施</w:t>
                  </w:r>
                </w:p>
              </w:tc>
              <w:tc>
                <w:tcPr>
                  <w:tcW w:w="18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外环境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0" w:hRule="atLeast"/>
                <w:jc w:val="center"/>
              </w:trPr>
              <w:tc>
                <w:tcPr>
                  <w:tcW w:w="1214"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固体废物</w:t>
                  </w:r>
                </w:p>
              </w:tc>
              <w:tc>
                <w:tcPr>
                  <w:tcW w:w="1137"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ascii="Times New Roman" w:hAnsi="Times New Roman" w:eastAsiaTheme="minorEastAsia"/>
                      <w:color w:val="auto"/>
                      <w:kern w:val="2"/>
                      <w:sz w:val="21"/>
                      <w:szCs w:val="21"/>
                    </w:rPr>
                    <w:t>生产过程</w:t>
                  </w:r>
                </w:p>
              </w:tc>
              <w:tc>
                <w:tcPr>
                  <w:tcW w:w="183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边角余料、废砂纸、不合格产品</w:t>
                  </w:r>
                </w:p>
              </w:tc>
              <w:tc>
                <w:tcPr>
                  <w:tcW w:w="25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车间回收再利用</w:t>
                  </w:r>
                </w:p>
              </w:tc>
              <w:tc>
                <w:tcPr>
                  <w:tcW w:w="18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回收利用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jc w:val="center"/>
              </w:trPr>
              <w:tc>
                <w:tcPr>
                  <w:tcW w:w="1214"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137" w:type="dxa"/>
                  <w:vMerge w:val="continue"/>
                  <w:tcBorders>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838" w:type="dxa"/>
                  <w:tcBorders>
                    <w:top w:val="single" w:color="000000" w:themeColor="text1"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eastAsia="zh-CN"/>
                    </w:rPr>
                    <w:t>废机油、废乳化液、废电火花油、</w:t>
                  </w:r>
                  <w:r>
                    <w:rPr>
                      <w:rFonts w:hint="eastAsia" w:ascii="Times New Roman" w:hAnsi="Times New Roman" w:eastAsiaTheme="minorEastAsia"/>
                      <w:color w:val="auto"/>
                      <w:kern w:val="2"/>
                      <w:sz w:val="21"/>
                      <w:szCs w:val="21"/>
                      <w:lang w:val="en-US" w:eastAsia="zh-CN"/>
                    </w:rPr>
                    <w:t>滤芯</w:t>
                  </w:r>
                </w:p>
              </w:tc>
              <w:tc>
                <w:tcPr>
                  <w:tcW w:w="255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eastAsia="zh-CN"/>
                    </w:rPr>
                  </w:pPr>
                  <w:r>
                    <w:rPr>
                      <w:rFonts w:hint="eastAsia" w:ascii="Times New Roman" w:hAnsi="Times New Roman" w:eastAsiaTheme="minorEastAsia"/>
                      <w:color w:val="auto"/>
                      <w:kern w:val="2"/>
                      <w:sz w:val="21"/>
                      <w:szCs w:val="21"/>
                      <w:lang w:eastAsia="zh-CN"/>
                    </w:rPr>
                    <w:t>交有危废处理资质的单位处理</w:t>
                  </w:r>
                </w:p>
              </w:tc>
              <w:tc>
                <w:tcPr>
                  <w:tcW w:w="180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lang w:eastAsia="zh-CN"/>
                    </w:rPr>
                    <w:t>交有危废处理资质的单位处理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14"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137" w:type="dxa"/>
                  <w:vMerge w:val="continue"/>
                  <w:tcBorders>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838" w:type="dxa"/>
                  <w:tcBorders>
                    <w:top w:val="single" w:color="auto" w:sz="4" w:space="0"/>
                    <w:bottom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eastAsia="zh-CN"/>
                    </w:rPr>
                  </w:pPr>
                  <w:r>
                    <w:rPr>
                      <w:rFonts w:hint="eastAsia" w:ascii="Times New Roman" w:hAnsi="Times New Roman" w:eastAsiaTheme="minorEastAsia"/>
                      <w:color w:val="auto"/>
                      <w:kern w:val="2"/>
                      <w:sz w:val="21"/>
                      <w:szCs w:val="21"/>
                      <w:lang w:eastAsia="zh-CN"/>
                    </w:rPr>
                    <w:t>废棉纱、废手套</w:t>
                  </w:r>
                </w:p>
              </w:tc>
              <w:tc>
                <w:tcPr>
                  <w:tcW w:w="255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val="en-US" w:eastAsia="zh-CN"/>
                    </w:rPr>
                  </w:pPr>
                  <w:r>
                    <w:rPr>
                      <w:rFonts w:hint="eastAsia" w:ascii="Times New Roman" w:hAnsi="Times New Roman" w:eastAsiaTheme="minorEastAsia"/>
                      <w:color w:val="auto"/>
                      <w:kern w:val="2"/>
                      <w:sz w:val="21"/>
                      <w:szCs w:val="21"/>
                      <w:lang w:val="en-US" w:eastAsia="zh-CN"/>
                    </w:rPr>
                    <w:t>与生活垃圾一起由环卫部门</w:t>
                  </w:r>
                  <w:r>
                    <w:rPr>
                      <w:rFonts w:hint="eastAsia" w:ascii="Times New Roman" w:hAnsi="Times New Roman" w:eastAsiaTheme="minorEastAsia"/>
                      <w:color w:val="auto"/>
                      <w:kern w:val="2"/>
                      <w:sz w:val="21"/>
                      <w:szCs w:val="21"/>
                    </w:rPr>
                    <w:t>清运</w:t>
                  </w:r>
                </w:p>
              </w:tc>
              <w:tc>
                <w:tcPr>
                  <w:tcW w:w="180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lang w:eastAsia="zh-CN"/>
                    </w:rPr>
                  </w:pPr>
                  <w:r>
                    <w:rPr>
                      <w:rFonts w:hint="eastAsia" w:ascii="Times New Roman" w:hAnsi="Times New Roman" w:eastAsiaTheme="minorEastAsia"/>
                      <w:color w:val="auto"/>
                      <w:kern w:val="2"/>
                      <w:sz w:val="21"/>
                      <w:szCs w:val="21"/>
                    </w:rPr>
                    <w:t>垃圾填埋场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14"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ascii="Times New Roman" w:hAnsi="Times New Roman" w:eastAsiaTheme="minorEastAsia"/>
                      <w:color w:val="auto"/>
                      <w:kern w:val="2"/>
                      <w:sz w:val="21"/>
                      <w:szCs w:val="21"/>
                    </w:rPr>
                  </w:pPr>
                </w:p>
              </w:tc>
              <w:tc>
                <w:tcPr>
                  <w:tcW w:w="1137" w:type="dxa"/>
                  <w:tcBorders>
                    <w:top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职工生活</w:t>
                  </w:r>
                </w:p>
              </w:tc>
              <w:tc>
                <w:tcPr>
                  <w:tcW w:w="1838" w:type="dxa"/>
                  <w:tcBorders>
                    <w:top w:val="single" w:color="000000" w:themeColor="text1"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生活垃圾</w:t>
                  </w:r>
                </w:p>
              </w:tc>
              <w:tc>
                <w:tcPr>
                  <w:tcW w:w="25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环卫部门清运</w:t>
                  </w:r>
                </w:p>
              </w:tc>
              <w:tc>
                <w:tcPr>
                  <w:tcW w:w="18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contextualSpacing/>
                    <w:jc w:val="center"/>
                    <w:textAlignment w:val="auto"/>
                    <w:outlineLvl w:val="9"/>
                    <w:rPr>
                      <w:rFonts w:hint="eastAsia"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垃圾填埋场</w:t>
                  </w:r>
                </w:p>
              </w:tc>
            </w:tr>
          </w:tbl>
          <w:p>
            <w:pPr>
              <w:pStyle w:val="3"/>
              <w:adjustRightInd w:val="0"/>
              <w:snapToGrid w:val="0"/>
              <w:spacing w:beforeLines="100" w:after="0"/>
              <w:rPr>
                <w:rFonts w:eastAsia="宋体"/>
                <w:color w:val="auto"/>
                <w:szCs w:val="24"/>
              </w:rPr>
            </w:pPr>
            <w:r>
              <w:rPr>
                <w:rFonts w:eastAsia="宋体"/>
                <w:color w:val="auto"/>
                <w:szCs w:val="24"/>
              </w:rPr>
              <w:t>3.</w:t>
            </w:r>
            <w:r>
              <w:rPr>
                <w:rFonts w:hint="eastAsia" w:eastAsia="宋体"/>
                <w:color w:val="auto"/>
                <w:szCs w:val="24"/>
                <w:lang w:val="en-US" w:eastAsia="zh-CN"/>
              </w:rPr>
              <w:t>2</w:t>
            </w:r>
            <w:r>
              <w:rPr>
                <w:rFonts w:hint="eastAsia" w:eastAsia="宋体"/>
                <w:color w:val="auto"/>
                <w:szCs w:val="24"/>
              </w:rPr>
              <w:t>环境管理</w:t>
            </w:r>
            <w:r>
              <w:rPr>
                <w:rFonts w:eastAsia="宋体"/>
                <w:color w:val="auto"/>
                <w:szCs w:val="24"/>
              </w:rPr>
              <w:t xml:space="preserve"> </w:t>
            </w:r>
          </w:p>
          <w:p>
            <w:pPr>
              <w:spacing w:after="0"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公司配备了环保管理人员；公司建立了环保管理制度，环保管理基本满足要求。设有专门的档案册，不存在相关环保制度、文件和手续乱放现象。公司建立了环保档案，有</w:t>
            </w:r>
            <w:r>
              <w:rPr>
                <w:rFonts w:hint="eastAsia" w:ascii="宋体" w:hAnsi="宋体" w:eastAsia="宋体"/>
                <w:color w:val="auto"/>
                <w:sz w:val="24"/>
                <w:szCs w:val="24"/>
                <w:lang w:val="en-US" w:eastAsia="zh-CN"/>
              </w:rPr>
              <w:t>环境影响报告表</w:t>
            </w:r>
            <w:r>
              <w:rPr>
                <w:rFonts w:hint="eastAsia" w:ascii="宋体" w:hAnsi="宋体" w:eastAsia="宋体"/>
                <w:color w:val="auto"/>
                <w:sz w:val="24"/>
                <w:szCs w:val="24"/>
              </w:rPr>
              <w:t>、各种管理制度等文件。</w:t>
            </w:r>
          </w:p>
          <w:p>
            <w:pPr>
              <w:spacing w:after="0" w:line="360" w:lineRule="auto"/>
              <w:rPr>
                <w:rFonts w:ascii="宋体" w:hAnsi="宋体" w:eastAsia="宋体"/>
                <w:color w:val="auto"/>
                <w:sz w:val="24"/>
                <w:szCs w:val="24"/>
              </w:rPr>
            </w:pPr>
          </w:p>
          <w:p>
            <w:pPr>
              <w:spacing w:after="0" w:line="360" w:lineRule="auto"/>
              <w:rPr>
                <w:rFonts w:ascii="宋体" w:hAnsi="宋体" w:eastAsia="宋体"/>
                <w:color w:val="auto"/>
                <w:sz w:val="24"/>
                <w:szCs w:val="24"/>
              </w:rPr>
            </w:pPr>
          </w:p>
          <w:p>
            <w:pPr>
              <w:spacing w:after="0" w:line="360" w:lineRule="auto"/>
              <w:rPr>
                <w:rFonts w:ascii="宋体" w:hAnsi="宋体" w:eastAsia="宋体"/>
                <w:color w:val="auto"/>
                <w:sz w:val="24"/>
                <w:szCs w:val="24"/>
              </w:rPr>
            </w:pPr>
          </w:p>
          <w:p>
            <w:pPr>
              <w:spacing w:after="0" w:line="360" w:lineRule="auto"/>
              <w:rPr>
                <w:rFonts w:ascii="宋体" w:hAnsi="宋体" w:eastAsia="宋体"/>
                <w:color w:val="auto"/>
                <w:sz w:val="24"/>
                <w:szCs w:val="24"/>
              </w:rPr>
            </w:pPr>
          </w:p>
          <w:p>
            <w:pPr>
              <w:spacing w:after="0" w:line="360" w:lineRule="auto"/>
              <w:rPr>
                <w:rFonts w:ascii="宋体" w:hAnsi="宋体" w:eastAsia="宋体"/>
                <w:color w:val="auto"/>
                <w:sz w:val="24"/>
                <w:szCs w:val="24"/>
              </w:rPr>
            </w:pPr>
          </w:p>
          <w:p>
            <w:pPr>
              <w:spacing w:after="0" w:line="360" w:lineRule="auto"/>
              <w:rPr>
                <w:rFonts w:ascii="宋体" w:hAnsi="宋体" w:eastAsia="宋体"/>
                <w:color w:val="auto"/>
                <w:sz w:val="24"/>
                <w:szCs w:val="24"/>
              </w:rPr>
            </w:pPr>
          </w:p>
          <w:p>
            <w:pPr>
              <w:spacing w:after="0" w:line="360" w:lineRule="auto"/>
              <w:rPr>
                <w:rFonts w:eastAsia="仿宋" w:cs="宋体"/>
                <w:color w:val="auto"/>
                <w:sz w:val="24"/>
              </w:rPr>
            </w:pPr>
          </w:p>
        </w:tc>
      </w:tr>
    </w:tbl>
    <w:p>
      <w:pPr>
        <w:spacing w:after="0"/>
        <w:rPr>
          <w:rFonts w:asciiTheme="minorEastAsia" w:hAnsiTheme="minorEastAsia" w:eastAsiaTheme="minorEastAsia"/>
          <w:b/>
          <w:color w:val="auto"/>
          <w:sz w:val="24"/>
          <w:szCs w:val="24"/>
        </w:rPr>
      </w:pPr>
    </w:p>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四</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spacing w:line="360" w:lineRule="exact"/>
              <w:rPr>
                <w:rFonts w:ascii="宋体" w:hAnsi="宋体" w:eastAsia="宋体"/>
                <w:b/>
                <w:color w:val="auto"/>
                <w:sz w:val="24"/>
                <w:szCs w:val="24"/>
              </w:rPr>
            </w:pPr>
            <w:r>
              <w:rPr>
                <w:rFonts w:ascii="宋体" w:hAnsi="宋体" w:eastAsia="宋体"/>
                <w:b/>
                <w:color w:val="auto"/>
                <w:sz w:val="24"/>
                <w:szCs w:val="24"/>
              </w:rPr>
              <w:t>建设项目环境影响报告表主要结论及审批部门审批决定：</w:t>
            </w:r>
          </w:p>
          <w:p>
            <w:pPr>
              <w:spacing w:after="0" w:line="360" w:lineRule="auto"/>
              <w:rPr>
                <w:rFonts w:ascii="Times New Roman" w:hAnsi="Times New Roman" w:eastAsia="宋体"/>
                <w:b/>
                <w:color w:val="auto"/>
                <w:sz w:val="24"/>
                <w:szCs w:val="24"/>
              </w:rPr>
            </w:pPr>
            <w:r>
              <w:rPr>
                <w:rFonts w:hint="eastAsia" w:ascii="Times New Roman" w:hAnsi="宋体" w:eastAsia="宋体"/>
                <w:b/>
                <w:color w:val="auto"/>
                <w:sz w:val="24"/>
                <w:szCs w:val="24"/>
              </w:rPr>
              <w:t xml:space="preserve">4.1 </w:t>
            </w:r>
            <w:r>
              <w:rPr>
                <w:rFonts w:ascii="Times New Roman" w:hAnsi="宋体" w:eastAsia="宋体"/>
                <w:b/>
                <w:color w:val="auto"/>
                <w:sz w:val="24"/>
                <w:szCs w:val="24"/>
              </w:rPr>
              <w:t>环境影响报告表的主要结论及建议</w:t>
            </w:r>
            <w:r>
              <w:rPr>
                <w:rFonts w:hint="eastAsia" w:ascii="Times New Roman" w:hAnsi="宋体" w:eastAsia="宋体"/>
                <w:b/>
                <w:color w:val="auto"/>
                <w:sz w:val="24"/>
                <w:szCs w:val="24"/>
              </w:rPr>
              <w:t>（摘录）</w:t>
            </w:r>
            <w:r>
              <w:rPr>
                <w:rFonts w:ascii="Times New Roman" w:hAnsi="宋体" w:eastAsia="宋体"/>
                <w:b/>
                <w:color w:val="auto"/>
                <w:sz w:val="24"/>
                <w:szCs w:val="24"/>
              </w:rPr>
              <w:t>：</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rPr>
              <w:t>1、</w:t>
            </w:r>
            <w:r>
              <w:rPr>
                <w:rFonts w:ascii="Times New Roman" w:hAnsi="宋体" w:eastAsia="宋体"/>
                <w:color w:val="auto"/>
                <w:sz w:val="24"/>
                <w:szCs w:val="24"/>
              </w:rPr>
              <w:t>项目概况</w:t>
            </w:r>
          </w:p>
          <w:p>
            <w:pPr>
              <w:spacing w:after="0" w:line="360" w:lineRule="auto"/>
              <w:ind w:firstLine="480" w:firstLineChars="200"/>
              <w:rPr>
                <w:rFonts w:hint="eastAsia" w:ascii="Times New Roman" w:hAnsi="宋体" w:eastAsia="宋体"/>
                <w:color w:val="auto"/>
                <w:sz w:val="24"/>
                <w:szCs w:val="24"/>
                <w:lang w:eastAsia="zh-CN"/>
              </w:rPr>
            </w:pPr>
            <w:r>
              <w:rPr>
                <w:rFonts w:hint="eastAsia" w:ascii="Times New Roman" w:hAnsi="宋体" w:eastAsia="宋体"/>
                <w:color w:val="auto"/>
                <w:sz w:val="24"/>
                <w:szCs w:val="24"/>
                <w:lang w:eastAsia="zh-CN"/>
              </w:rPr>
              <w:t>重庆市天成模具制造有限公司</w:t>
            </w:r>
            <w:r>
              <w:rPr>
                <w:rFonts w:hint="eastAsia" w:ascii="Times New Roman" w:hAnsi="宋体" w:eastAsia="宋体"/>
                <w:color w:val="auto"/>
                <w:sz w:val="24"/>
                <w:szCs w:val="24"/>
                <w:lang w:val="en-US" w:eastAsia="zh-CN"/>
              </w:rPr>
              <w:t>在</w:t>
            </w:r>
            <w:r>
              <w:rPr>
                <w:rFonts w:hint="eastAsia" w:ascii="Times New Roman" w:hAnsi="宋体" w:eastAsia="宋体"/>
                <w:color w:val="auto"/>
                <w:sz w:val="24"/>
                <w:szCs w:val="24"/>
                <w:lang w:eastAsia="zh-CN"/>
              </w:rPr>
              <w:t>重庆市北碚区缙云大道</w:t>
            </w:r>
            <w:r>
              <w:rPr>
                <w:rFonts w:hint="eastAsia" w:ascii="Times New Roman" w:hAnsi="宋体" w:eastAsia="宋体"/>
                <w:color w:val="auto"/>
                <w:sz w:val="24"/>
                <w:szCs w:val="24"/>
                <w:lang w:val="en-US" w:eastAsia="zh-CN"/>
              </w:rPr>
              <w:t>8号</w:t>
            </w:r>
            <w:r>
              <w:rPr>
                <w:rFonts w:hint="eastAsia" w:ascii="Times New Roman" w:hAnsi="宋体" w:eastAsia="宋体"/>
                <w:color w:val="auto"/>
                <w:sz w:val="24"/>
                <w:szCs w:val="24"/>
                <w:lang w:eastAsia="zh-CN"/>
              </w:rPr>
              <w:t>总投资为</w:t>
            </w:r>
            <w:r>
              <w:rPr>
                <w:rFonts w:hint="eastAsia" w:ascii="Times New Roman" w:hAnsi="宋体" w:eastAsia="宋体"/>
                <w:color w:val="auto"/>
                <w:sz w:val="24"/>
                <w:szCs w:val="24"/>
                <w:lang w:val="en-US" w:eastAsia="zh-CN"/>
              </w:rPr>
              <w:t>300</w:t>
            </w:r>
            <w:r>
              <w:rPr>
                <w:rFonts w:hint="eastAsia" w:ascii="Times New Roman" w:hAnsi="宋体" w:eastAsia="宋体"/>
                <w:color w:val="auto"/>
                <w:sz w:val="24"/>
                <w:szCs w:val="24"/>
                <w:lang w:eastAsia="zh-CN"/>
              </w:rPr>
              <w:t>万元</w:t>
            </w:r>
            <w:r>
              <w:rPr>
                <w:rFonts w:hint="eastAsia" w:ascii="Times New Roman" w:hAnsi="宋体" w:eastAsia="宋体"/>
                <w:color w:val="auto"/>
                <w:sz w:val="24"/>
                <w:szCs w:val="24"/>
                <w:lang w:val="en-US" w:eastAsia="zh-CN"/>
              </w:rPr>
              <w:t>建设</w:t>
            </w:r>
            <w:r>
              <w:rPr>
                <w:rFonts w:hint="eastAsia" w:ascii="Times New Roman" w:hAnsi="宋体" w:eastAsia="宋体"/>
                <w:color w:val="auto"/>
                <w:sz w:val="24"/>
                <w:szCs w:val="24"/>
                <w:lang w:eastAsia="zh-CN"/>
              </w:rPr>
              <w:t>“铝合金压铸模具</w:t>
            </w:r>
            <w:r>
              <w:rPr>
                <w:rFonts w:hint="eastAsia" w:ascii="Times New Roman" w:hAnsi="宋体" w:eastAsia="宋体"/>
                <w:color w:val="auto"/>
                <w:sz w:val="24"/>
                <w:szCs w:val="24"/>
                <w:lang w:val="en-US" w:eastAsia="zh-CN"/>
              </w:rPr>
              <w:t>生产项目</w:t>
            </w:r>
            <w:r>
              <w:rPr>
                <w:rFonts w:hint="eastAsia" w:ascii="Times New Roman" w:hAnsi="宋体" w:eastAsia="宋体"/>
                <w:color w:val="auto"/>
                <w:sz w:val="24"/>
                <w:szCs w:val="24"/>
                <w:lang w:eastAsia="zh-CN"/>
              </w:rPr>
              <w:t>”，总建筑面积约</w:t>
            </w:r>
            <w:r>
              <w:rPr>
                <w:rFonts w:hint="eastAsia" w:ascii="Times New Roman" w:hAnsi="宋体" w:eastAsia="宋体"/>
                <w:color w:val="auto"/>
                <w:sz w:val="24"/>
                <w:szCs w:val="24"/>
                <w:lang w:val="en-US" w:eastAsia="zh-CN"/>
              </w:rPr>
              <w:t>700</w:t>
            </w:r>
            <w:r>
              <w:rPr>
                <w:rFonts w:hint="eastAsia" w:ascii="Times New Roman" w:hAnsi="宋体" w:eastAsia="宋体"/>
                <w:color w:val="auto"/>
                <w:sz w:val="24"/>
                <w:szCs w:val="24"/>
                <w:lang w:eastAsia="zh-CN"/>
              </w:rPr>
              <w:t xml:space="preserve"> m</w:t>
            </w:r>
            <w:r>
              <w:rPr>
                <w:rFonts w:hint="eastAsia" w:ascii="Times New Roman" w:hAnsi="宋体" w:eastAsia="宋体"/>
                <w:color w:val="auto"/>
                <w:sz w:val="24"/>
                <w:szCs w:val="24"/>
                <w:vertAlign w:val="superscript"/>
                <w:lang w:val="en-US" w:eastAsia="zh-CN"/>
              </w:rPr>
              <w:t>2</w:t>
            </w:r>
            <w:r>
              <w:rPr>
                <w:rFonts w:hint="eastAsia" w:ascii="Times New Roman" w:hAnsi="宋体" w:eastAsia="宋体"/>
                <w:color w:val="auto"/>
                <w:sz w:val="24"/>
                <w:szCs w:val="24"/>
                <w:vertAlign w:val="baseline"/>
                <w:lang w:val="en-US" w:eastAsia="zh-CN"/>
              </w:rPr>
              <w:t>。主要生产</w:t>
            </w:r>
            <w:r>
              <w:rPr>
                <w:rFonts w:hint="eastAsia" w:ascii="Times New Roman" w:hAnsi="Times New Roman" w:eastAsia="宋体"/>
                <w:color w:val="auto"/>
                <w:sz w:val="24"/>
                <w:szCs w:val="24"/>
                <w:lang w:val="en-US" w:eastAsia="zh-CN"/>
              </w:rPr>
              <w:t>汽车箱盖模具15套/a、发动机盖模具8套/a、调壳调盖模具10套/a、通机箱体模具10套/a、箱盖模具20套/a、缸头模具5套/a、摩托车箱体模具5套/a、望远镜镜体模具2套/a</w:t>
            </w:r>
            <w:r>
              <w:rPr>
                <w:rFonts w:hint="eastAsia" w:ascii="Times New Roman" w:hAnsi="宋体" w:eastAsia="宋体"/>
                <w:color w:val="auto"/>
                <w:sz w:val="24"/>
                <w:szCs w:val="24"/>
                <w:lang w:eastAsia="zh-CN"/>
              </w:rPr>
              <w:t>。</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rPr>
              <w:t>2、产业政策</w:t>
            </w:r>
            <w:r>
              <w:rPr>
                <w:rFonts w:ascii="Times New Roman" w:hAnsi="宋体" w:eastAsia="宋体"/>
                <w:color w:val="auto"/>
                <w:sz w:val="24"/>
                <w:szCs w:val="24"/>
              </w:rPr>
              <w:t>符合性</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val="en-US" w:eastAsia="zh-CN"/>
              </w:rPr>
              <w:t>本项目主要生产各种铝合金压铸模具，不属于(产业结构调整指导目录(2011 年本)(2013年修正》中限制类、淘汰类、鼓励类项目，属于允许类项目，因此本项目符合国家产业政策。本项目不属于《重庆市五大功能区产业投资禁投清单》(2014 版)中城市功能拓展区规定的淘汰类、禁止新建、扩建类及限制类，因此，本项目符合重庆市产业政策要求。</w:t>
            </w:r>
          </w:p>
          <w:p>
            <w:pPr>
              <w:spacing w:after="0" w:line="360" w:lineRule="auto"/>
              <w:ind w:firstLine="480" w:firstLineChars="200"/>
              <w:rPr>
                <w:rFonts w:hint="eastAsia" w:ascii="Times New Roman" w:hAnsi="宋体" w:eastAsia="宋体"/>
                <w:color w:val="auto"/>
                <w:sz w:val="24"/>
                <w:szCs w:val="24"/>
              </w:rPr>
            </w:pPr>
            <w:r>
              <w:rPr>
                <w:rFonts w:hint="eastAsia" w:ascii="Times New Roman" w:hAnsi="宋体" w:eastAsia="宋体"/>
                <w:color w:val="auto"/>
                <w:sz w:val="24"/>
                <w:szCs w:val="24"/>
                <w:lang w:val="en-US" w:eastAsia="zh-CN"/>
              </w:rPr>
              <w:t>3</w:t>
            </w:r>
            <w:r>
              <w:rPr>
                <w:rFonts w:hint="eastAsia" w:ascii="Times New Roman" w:hAnsi="宋体" w:eastAsia="宋体"/>
                <w:color w:val="auto"/>
                <w:sz w:val="24"/>
                <w:szCs w:val="24"/>
              </w:rPr>
              <w:t>、规划和选址合理性分析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宋体" w:eastAsia="宋体"/>
                <w:color w:val="auto"/>
                <w:sz w:val="24"/>
                <w:szCs w:val="24"/>
              </w:rPr>
            </w:pPr>
            <w:r>
              <w:rPr>
                <w:rFonts w:hint="eastAsia" w:ascii="Times New Roman" w:hAnsi="宋体" w:eastAsia="宋体"/>
                <w:color w:val="auto"/>
                <w:sz w:val="24"/>
                <w:szCs w:val="24"/>
              </w:rPr>
              <w:t>本项目位于重庆市北碚区缙云大道8号，租赁重庆美华光电有限责任公司的生产厂房。根据《重庆美华光电有限责任公司新厂区环境影响报告表》:重庆美华光电有限责任公司主要从事望远镜零件加工，其主要生产工艺为注塑、玉铸、铣削以及钻孔。本项目主要生产各类铝合金压铸模具，能够为重庆美华光电有限责任公司提供压铸模具，因此本项目符合重庆美华光电有限责任公司的准入条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宋体" w:eastAsia="宋体"/>
                <w:color w:val="auto"/>
                <w:sz w:val="24"/>
                <w:szCs w:val="24"/>
              </w:rPr>
            </w:pPr>
            <w:r>
              <w:rPr>
                <w:rFonts w:hint="eastAsia" w:ascii="Times New Roman" w:hAnsi="宋体" w:eastAsia="宋体"/>
                <w:color w:val="auto"/>
                <w:sz w:val="24"/>
                <w:szCs w:val="24"/>
              </w:rPr>
              <w:t>本项目所在地已被规划为工业用地，符合城市总体规划。项目所在地基础设施较为完普，交通较为便捷，环境质量较好，有定环境容量， 本项目排放的污染物对周边环境影响小。综上所述，本建项目选址合理。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宋体" w:eastAsia="宋体"/>
                <w:color w:val="auto"/>
                <w:sz w:val="24"/>
                <w:szCs w:val="24"/>
              </w:rPr>
            </w:pPr>
            <w:r>
              <w:rPr>
                <w:rFonts w:hint="eastAsia" w:ascii="Times New Roman" w:hAnsi="宋体" w:eastAsia="宋体"/>
                <w:color w:val="auto"/>
                <w:sz w:val="24"/>
                <w:szCs w:val="24"/>
                <w:lang w:val="en-US" w:eastAsia="zh-CN"/>
              </w:rPr>
              <w:t>4、</w:t>
            </w:r>
            <w:r>
              <w:rPr>
                <w:rFonts w:ascii="Times New Roman" w:hAnsi="宋体" w:eastAsia="宋体"/>
                <w:color w:val="auto"/>
                <w:sz w:val="24"/>
                <w:szCs w:val="24"/>
              </w:rPr>
              <w:t>环境质量现状</w:t>
            </w:r>
          </w:p>
          <w:p>
            <w:pPr>
              <w:spacing w:after="0" w:line="360" w:lineRule="auto"/>
              <w:ind w:firstLine="480" w:firstLineChars="200"/>
              <w:rPr>
                <w:b/>
                <w:color w:val="auto"/>
                <w:sz w:val="24"/>
              </w:rPr>
            </w:pPr>
            <w:r>
              <w:rPr>
                <w:rFonts w:ascii="Times New Roman" w:hAnsi="宋体" w:eastAsia="宋体"/>
                <w:color w:val="auto"/>
                <w:sz w:val="24"/>
                <w:szCs w:val="24"/>
              </w:rPr>
              <w:t>项目所在区域常规因子SO</w:t>
            </w:r>
            <w:r>
              <w:rPr>
                <w:rFonts w:ascii="Times New Roman" w:hAnsi="宋体" w:eastAsia="宋体"/>
                <w:color w:val="auto"/>
                <w:sz w:val="24"/>
                <w:szCs w:val="24"/>
                <w:vertAlign w:val="subscript"/>
              </w:rPr>
              <w:t>2</w:t>
            </w:r>
            <w:r>
              <w:rPr>
                <w:rFonts w:ascii="Times New Roman" w:hAnsi="宋体" w:eastAsia="宋体"/>
                <w:color w:val="auto"/>
                <w:sz w:val="24"/>
                <w:szCs w:val="24"/>
              </w:rPr>
              <w:t>、NO</w:t>
            </w:r>
            <w:r>
              <w:rPr>
                <w:rFonts w:ascii="Times New Roman" w:hAnsi="宋体" w:eastAsia="宋体"/>
                <w:color w:val="auto"/>
                <w:sz w:val="24"/>
                <w:szCs w:val="24"/>
                <w:vertAlign w:val="subscript"/>
              </w:rPr>
              <w:t>2</w:t>
            </w:r>
            <w:r>
              <w:rPr>
                <w:rFonts w:hint="eastAsia" w:ascii="Times New Roman" w:hAnsi="宋体" w:eastAsia="宋体"/>
                <w:color w:val="auto"/>
                <w:sz w:val="24"/>
                <w:szCs w:val="24"/>
                <w:vertAlign w:val="subscript"/>
                <w:lang w:eastAsia="zh-CN"/>
              </w:rPr>
              <w:t>、</w:t>
            </w:r>
            <w:r>
              <w:rPr>
                <w:rFonts w:hint="eastAsia" w:ascii="Times New Roman" w:hAnsi="宋体" w:eastAsia="宋体"/>
                <w:color w:val="auto"/>
                <w:sz w:val="24"/>
                <w:szCs w:val="24"/>
                <w:lang w:val="en-US" w:eastAsia="zh-CN"/>
              </w:rPr>
              <w:t>PM</w:t>
            </w:r>
            <w:r>
              <w:rPr>
                <w:rFonts w:hint="eastAsia" w:ascii="Times New Roman" w:hAnsi="宋体" w:eastAsia="宋体"/>
                <w:color w:val="auto"/>
                <w:sz w:val="24"/>
                <w:szCs w:val="24"/>
                <w:vertAlign w:val="subscript"/>
                <w:lang w:val="en-US" w:eastAsia="zh-CN"/>
              </w:rPr>
              <w:t>10</w:t>
            </w:r>
            <w:r>
              <w:rPr>
                <w:rFonts w:ascii="Times New Roman" w:hAnsi="宋体" w:eastAsia="宋体"/>
                <w:color w:val="auto"/>
                <w:sz w:val="24"/>
                <w:szCs w:val="24"/>
              </w:rPr>
              <w:t>最大浓度占标率均小于100%，环境质量现状满足《环境空气质量标准》(GB3095</w:t>
            </w:r>
            <w:r>
              <w:rPr>
                <w:rFonts w:hint="eastAsia" w:ascii="Times New Roman" w:hAnsi="宋体" w:eastAsia="宋体"/>
                <w:color w:val="auto"/>
                <w:sz w:val="24"/>
                <w:szCs w:val="24"/>
              </w:rPr>
              <w:t>-</w:t>
            </w:r>
            <w:r>
              <w:rPr>
                <w:rFonts w:ascii="Times New Roman" w:hAnsi="宋体" w:eastAsia="宋体"/>
                <w:color w:val="auto"/>
                <w:sz w:val="24"/>
                <w:szCs w:val="24"/>
              </w:rPr>
              <w:t>2012)二级标准；</w:t>
            </w:r>
            <w:r>
              <w:rPr>
                <w:rFonts w:hint="eastAsia" w:ascii="Times New Roman" w:hAnsi="宋体" w:eastAsia="宋体"/>
                <w:color w:val="auto"/>
                <w:sz w:val="24"/>
                <w:szCs w:val="24"/>
                <w:lang w:val="en-US" w:eastAsia="zh-CN"/>
              </w:rPr>
              <w:t>嘉陵江</w:t>
            </w:r>
            <w:r>
              <w:rPr>
                <w:rFonts w:hint="eastAsia" w:ascii="Times New Roman" w:hAnsi="宋体" w:eastAsia="宋体"/>
                <w:color w:val="auto"/>
                <w:sz w:val="24"/>
                <w:szCs w:val="24"/>
              </w:rPr>
              <w:t>断面各监测</w:t>
            </w:r>
            <w:r>
              <w:rPr>
                <w:rFonts w:ascii="Times New Roman" w:hAnsi="宋体" w:eastAsia="宋体"/>
                <w:color w:val="auto"/>
                <w:sz w:val="24"/>
                <w:szCs w:val="24"/>
              </w:rPr>
              <w:t>指标均能满足《地表水环境质量标准》（GB3838-2002）Ⅲ类标准；地块所在位置及周边声环境质量现状满足《声环境质量标准》(GB3096</w:t>
            </w:r>
            <w:r>
              <w:rPr>
                <w:rFonts w:hint="eastAsia" w:ascii="Times New Roman" w:hAnsi="宋体" w:eastAsia="宋体"/>
                <w:color w:val="auto"/>
                <w:sz w:val="24"/>
                <w:szCs w:val="24"/>
              </w:rPr>
              <w:t>-</w:t>
            </w:r>
            <w:r>
              <w:rPr>
                <w:rFonts w:ascii="Times New Roman" w:hAnsi="宋体" w:eastAsia="宋体"/>
                <w:color w:val="auto"/>
                <w:sz w:val="24"/>
                <w:szCs w:val="24"/>
              </w:rPr>
              <w:t>2008)</w:t>
            </w:r>
            <w:r>
              <w:rPr>
                <w:rFonts w:hint="eastAsia" w:ascii="Times New Roman" w:hAnsi="宋体" w:eastAsia="宋体"/>
                <w:color w:val="auto"/>
                <w:sz w:val="24"/>
                <w:szCs w:val="24"/>
                <w:lang w:val="en-US" w:eastAsia="zh-CN"/>
              </w:rPr>
              <w:t>2</w:t>
            </w:r>
            <w:r>
              <w:rPr>
                <w:rFonts w:ascii="Times New Roman" w:hAnsi="宋体" w:eastAsia="宋体"/>
                <w:color w:val="auto"/>
                <w:sz w:val="24"/>
                <w:szCs w:val="24"/>
              </w:rPr>
              <w:t>类区标准</w:t>
            </w:r>
            <w:r>
              <w:rPr>
                <w:rFonts w:hint="eastAsia" w:ascii="Times New Roman" w:hAnsi="宋体" w:eastAsia="宋体"/>
                <w:color w:val="auto"/>
                <w:sz w:val="24"/>
                <w:szCs w:val="24"/>
                <w:lang w:eastAsia="zh-CN"/>
              </w:rPr>
              <w:t>，夜间超标，超标原因是重庆美华光电有限责任公司夜间生产导致监测点夜间超标</w:t>
            </w:r>
            <w:r>
              <w:rPr>
                <w:rFonts w:ascii="Times New Roman" w:hAnsi="宋体" w:eastAsia="宋体"/>
                <w:color w:val="auto"/>
                <w:sz w:val="24"/>
                <w:szCs w:val="24"/>
              </w:rPr>
              <w:t>。</w:t>
            </w:r>
          </w:p>
          <w:p>
            <w:pPr>
              <w:spacing w:after="0" w:line="360" w:lineRule="auto"/>
              <w:ind w:firstLine="480" w:firstLineChars="200"/>
              <w:rPr>
                <w:rFonts w:hint="eastAsia" w:ascii="Times New Roman" w:hAnsi="宋体" w:eastAsia="宋体"/>
                <w:color w:val="auto"/>
                <w:sz w:val="24"/>
                <w:szCs w:val="24"/>
              </w:rPr>
            </w:pPr>
            <w:r>
              <w:rPr>
                <w:rFonts w:hint="eastAsia" w:ascii="Times New Roman" w:hAnsi="宋体" w:eastAsia="宋体"/>
                <w:color w:val="auto"/>
                <w:sz w:val="24"/>
                <w:szCs w:val="24"/>
                <w:lang w:val="en-US" w:eastAsia="zh-CN"/>
              </w:rPr>
              <w:t>5</w:t>
            </w:r>
            <w:r>
              <w:rPr>
                <w:rFonts w:hint="eastAsia" w:ascii="Times New Roman" w:hAnsi="宋体" w:eastAsia="宋体"/>
                <w:color w:val="auto"/>
                <w:sz w:val="24"/>
                <w:szCs w:val="24"/>
              </w:rPr>
              <w:t>、施工期环境影响污染及</w:t>
            </w:r>
            <w:r>
              <w:rPr>
                <w:rFonts w:hint="eastAsia" w:ascii="Times New Roman" w:hAnsi="宋体" w:eastAsia="宋体"/>
                <w:color w:val="auto"/>
                <w:sz w:val="24"/>
                <w:szCs w:val="24"/>
                <w:lang w:val="en-US" w:eastAsia="zh-CN"/>
              </w:rPr>
              <w:t>防治</w:t>
            </w:r>
            <w:r>
              <w:rPr>
                <w:rFonts w:hint="eastAsia" w:ascii="Times New Roman" w:hAnsi="宋体" w:eastAsia="宋体"/>
                <w:color w:val="auto"/>
                <w:sz w:val="24"/>
                <w:szCs w:val="24"/>
              </w:rPr>
              <w:t>措施</w:t>
            </w:r>
          </w:p>
          <w:p>
            <w:pPr>
              <w:spacing w:after="0" w:line="360" w:lineRule="auto"/>
              <w:ind w:firstLine="480" w:firstLineChars="200"/>
              <w:rPr>
                <w:rFonts w:hint="eastAsia" w:ascii="Times New Roman" w:hAnsi="宋体" w:eastAsia="宋体"/>
                <w:color w:val="auto"/>
                <w:sz w:val="24"/>
                <w:szCs w:val="24"/>
                <w:lang w:eastAsia="zh-CN"/>
              </w:rPr>
            </w:pPr>
            <w:r>
              <w:rPr>
                <w:rFonts w:hint="eastAsia" w:ascii="Times New Roman" w:hAnsi="宋体" w:eastAsia="宋体"/>
                <w:color w:val="auto"/>
                <w:sz w:val="24"/>
                <w:szCs w:val="24"/>
              </w:rPr>
              <w:t>本项目</w:t>
            </w:r>
            <w:r>
              <w:rPr>
                <w:rFonts w:hint="eastAsia" w:ascii="Times New Roman" w:hAnsi="宋体" w:eastAsia="宋体"/>
                <w:color w:val="auto"/>
                <w:sz w:val="24"/>
                <w:szCs w:val="24"/>
                <w:lang w:val="en-US" w:eastAsia="zh-CN"/>
              </w:rPr>
              <w:t>租赁重</w:t>
            </w:r>
            <w:r>
              <w:rPr>
                <w:rFonts w:hint="eastAsia" w:ascii="Times New Roman" w:hAnsi="宋体" w:eastAsia="宋体"/>
                <w:color w:val="auto"/>
                <w:sz w:val="24"/>
                <w:szCs w:val="24"/>
              </w:rPr>
              <w:t>庆美华光电有限责任公司的生产厂房，不新建厂房，没有土建工程，</w:t>
            </w:r>
            <w:r>
              <w:rPr>
                <w:rFonts w:hint="eastAsia" w:ascii="Times New Roman" w:hAnsi="宋体" w:eastAsia="宋体"/>
                <w:color w:val="auto"/>
                <w:sz w:val="24"/>
                <w:szCs w:val="24"/>
                <w:lang w:val="en-US" w:eastAsia="zh-CN"/>
              </w:rPr>
              <w:t>目前，</w:t>
            </w:r>
            <w:r>
              <w:rPr>
                <w:rFonts w:hint="eastAsia" w:ascii="Times New Roman" w:hAnsi="宋体" w:eastAsia="宋体"/>
                <w:color w:val="auto"/>
                <w:sz w:val="24"/>
                <w:szCs w:val="24"/>
              </w:rPr>
              <w:t>本项目</w:t>
            </w:r>
            <w:r>
              <w:rPr>
                <w:rFonts w:hint="eastAsia" w:ascii="Times New Roman" w:hAnsi="宋体" w:eastAsia="宋体"/>
                <w:color w:val="auto"/>
                <w:sz w:val="24"/>
                <w:szCs w:val="24"/>
                <w:lang w:val="en-US" w:eastAsia="zh-CN"/>
              </w:rPr>
              <w:t>施</w:t>
            </w:r>
            <w:r>
              <w:rPr>
                <w:rFonts w:hint="eastAsia" w:ascii="Times New Roman" w:hAnsi="宋体" w:eastAsia="宋体"/>
                <w:color w:val="auto"/>
                <w:sz w:val="24"/>
                <w:szCs w:val="24"/>
              </w:rPr>
              <w:t>工期已经完成，并投入了生产，</w:t>
            </w:r>
            <w:r>
              <w:rPr>
                <w:rFonts w:hint="eastAsia" w:ascii="Times New Roman" w:hAnsi="宋体" w:eastAsia="宋体"/>
                <w:color w:val="auto"/>
                <w:sz w:val="24"/>
                <w:szCs w:val="24"/>
                <w:lang w:val="en-US" w:eastAsia="zh-CN"/>
              </w:rPr>
              <w:t>施工期无遗留</w:t>
            </w:r>
            <w:r>
              <w:rPr>
                <w:rFonts w:hint="eastAsia" w:ascii="Times New Roman" w:hAnsi="宋体" w:eastAsia="宋体"/>
                <w:color w:val="auto"/>
                <w:sz w:val="24"/>
                <w:szCs w:val="24"/>
              </w:rPr>
              <w:t>环境问题，也无</w:t>
            </w:r>
            <w:r>
              <w:rPr>
                <w:rFonts w:hint="eastAsia" w:ascii="Times New Roman" w:hAnsi="宋体" w:eastAsia="宋体"/>
                <w:color w:val="auto"/>
                <w:sz w:val="24"/>
                <w:szCs w:val="24"/>
                <w:lang w:val="en-US" w:eastAsia="zh-CN"/>
              </w:rPr>
              <w:t>扰民</w:t>
            </w:r>
            <w:r>
              <w:rPr>
                <w:rFonts w:hint="eastAsia" w:ascii="Times New Roman" w:hAnsi="宋体" w:eastAsia="宋体"/>
                <w:color w:val="auto"/>
                <w:sz w:val="24"/>
                <w:szCs w:val="24"/>
              </w:rPr>
              <w:t>投诉的情况</w:t>
            </w:r>
            <w:r>
              <w:rPr>
                <w:rFonts w:hint="eastAsia" w:ascii="Times New Roman" w:hAnsi="宋体" w:eastAsia="宋体"/>
                <w:color w:val="auto"/>
                <w:sz w:val="24"/>
                <w:szCs w:val="24"/>
                <w:lang w:eastAsia="zh-CN"/>
              </w:rPr>
              <w:t>。</w:t>
            </w:r>
          </w:p>
          <w:p>
            <w:pPr>
              <w:numPr>
                <w:ilvl w:val="0"/>
                <w:numId w:val="1"/>
              </w:num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rPr>
              <w:t>运营期</w:t>
            </w:r>
            <w:r>
              <w:rPr>
                <w:rFonts w:ascii="Times New Roman" w:hAnsi="宋体" w:eastAsia="宋体"/>
                <w:color w:val="auto"/>
                <w:sz w:val="24"/>
                <w:szCs w:val="24"/>
              </w:rPr>
              <w:t>环境影响</w:t>
            </w:r>
            <w:r>
              <w:rPr>
                <w:rFonts w:hint="eastAsia" w:ascii="Times New Roman" w:hAnsi="宋体" w:eastAsia="宋体"/>
                <w:color w:val="auto"/>
                <w:sz w:val="24"/>
                <w:szCs w:val="24"/>
                <w:lang w:val="en-US" w:eastAsia="zh-CN"/>
              </w:rPr>
              <w:t>及污染防治措施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宋体" w:eastAsia="宋体"/>
                <w:color w:val="auto"/>
                <w:sz w:val="24"/>
                <w:szCs w:val="24"/>
              </w:rPr>
            </w:pPr>
            <w:r>
              <w:rPr>
                <w:rFonts w:hint="default" w:ascii="Calibri" w:hAnsi="Calibri" w:eastAsia="宋体" w:cs="Calibri"/>
                <w:color w:val="auto"/>
                <w:sz w:val="24"/>
                <w:szCs w:val="24"/>
              </w:rPr>
              <w:t>①</w:t>
            </w:r>
            <w:r>
              <w:rPr>
                <w:rFonts w:hint="eastAsia" w:ascii="Times New Roman" w:hAnsi="宋体" w:eastAsia="宋体"/>
                <w:color w:val="auto"/>
                <w:sz w:val="24"/>
                <w:szCs w:val="24"/>
              </w:rPr>
              <w:t>废水</w:t>
            </w:r>
          </w:p>
          <w:p>
            <w:pPr>
              <w:spacing w:after="0" w:line="360" w:lineRule="auto"/>
              <w:ind w:firstLine="480" w:firstLineChars="200"/>
              <w:rPr>
                <w:rFonts w:hint="eastAsia" w:ascii="Times New Roman" w:hAnsi="宋体" w:eastAsia="宋体"/>
                <w:color w:val="auto"/>
                <w:sz w:val="24"/>
                <w:szCs w:val="24"/>
              </w:rPr>
            </w:pPr>
            <w:r>
              <w:rPr>
                <w:rFonts w:hint="eastAsia" w:ascii="Times New Roman" w:hAnsi="宋体" w:eastAsia="宋体"/>
                <w:color w:val="auto"/>
                <w:sz w:val="24"/>
                <w:szCs w:val="24"/>
              </w:rPr>
              <w:t>本项</w:t>
            </w:r>
            <w:r>
              <w:rPr>
                <w:rFonts w:hint="eastAsia" w:ascii="Times New Roman" w:hAnsi="宋体" w:eastAsia="宋体"/>
                <w:color w:val="auto"/>
                <w:sz w:val="24"/>
                <w:szCs w:val="24"/>
                <w:lang w:val="en-US" w:eastAsia="zh-CN"/>
              </w:rPr>
              <w:t>目生</w:t>
            </w:r>
            <w:r>
              <w:rPr>
                <w:rFonts w:hint="eastAsia" w:ascii="Times New Roman" w:hAnsi="宋体" w:eastAsia="宋体"/>
                <w:color w:val="auto"/>
                <w:sz w:val="24"/>
                <w:szCs w:val="24"/>
              </w:rPr>
              <w:t>产工艺无废水产生，主要</w:t>
            </w:r>
            <w:r>
              <w:rPr>
                <w:rFonts w:hint="eastAsia" w:ascii="Times New Roman" w:hAnsi="宋体" w:eastAsia="宋体"/>
                <w:color w:val="auto"/>
                <w:sz w:val="24"/>
                <w:szCs w:val="24"/>
                <w:lang w:val="en-US" w:eastAsia="zh-CN"/>
              </w:rPr>
              <w:t>污废水为员</w:t>
            </w:r>
            <w:r>
              <w:rPr>
                <w:rFonts w:hint="eastAsia" w:ascii="Times New Roman" w:hAnsi="宋体" w:eastAsia="宋体"/>
                <w:color w:val="auto"/>
                <w:sz w:val="24"/>
                <w:szCs w:val="24"/>
              </w:rPr>
              <w:t>工生活污水</w:t>
            </w:r>
            <w:r>
              <w:rPr>
                <w:rFonts w:hint="eastAsia" w:ascii="Times New Roman" w:hAnsi="宋体" w:eastAsia="宋体"/>
                <w:color w:val="auto"/>
                <w:sz w:val="24"/>
                <w:szCs w:val="24"/>
                <w:lang w:eastAsia="zh-CN"/>
              </w:rPr>
              <w:t>、场地清洁废水。新建</w:t>
            </w:r>
            <w:r>
              <w:rPr>
                <w:rFonts w:hint="eastAsia" w:ascii="Times New Roman" w:hAnsi="宋体" w:eastAsia="宋体"/>
                <w:color w:val="auto"/>
                <w:sz w:val="24"/>
                <w:szCs w:val="24"/>
                <w:lang w:val="en-US" w:eastAsia="zh-CN"/>
              </w:rPr>
              <w:t>1个处理能力为2m</w:t>
            </w:r>
            <w:r>
              <w:rPr>
                <w:rFonts w:hint="eastAsia" w:ascii="Times New Roman" w:hAnsi="宋体" w:eastAsia="宋体"/>
                <w:color w:val="auto"/>
                <w:sz w:val="24"/>
                <w:szCs w:val="24"/>
                <w:vertAlign w:val="superscript"/>
                <w:lang w:val="en-US" w:eastAsia="zh-CN"/>
              </w:rPr>
              <w:t>3</w:t>
            </w:r>
            <w:r>
              <w:rPr>
                <w:rFonts w:hint="eastAsia" w:ascii="Times New Roman" w:hAnsi="宋体" w:eastAsia="宋体"/>
                <w:color w:val="auto"/>
                <w:sz w:val="24"/>
                <w:szCs w:val="24"/>
                <w:lang w:val="en-US" w:eastAsia="zh-CN"/>
              </w:rPr>
              <w:t>/d的隔油池和一个处理能力为5m</w:t>
            </w:r>
            <w:r>
              <w:rPr>
                <w:rFonts w:hint="eastAsia" w:ascii="Times New Roman" w:hAnsi="宋体" w:eastAsia="宋体"/>
                <w:color w:val="auto"/>
                <w:sz w:val="24"/>
                <w:szCs w:val="24"/>
                <w:vertAlign w:val="superscript"/>
                <w:lang w:val="en-US" w:eastAsia="zh-CN"/>
              </w:rPr>
              <w:t>3</w:t>
            </w:r>
            <w:r>
              <w:rPr>
                <w:rFonts w:hint="eastAsia" w:ascii="Times New Roman" w:hAnsi="宋体" w:eastAsia="宋体"/>
                <w:color w:val="auto"/>
                <w:sz w:val="24"/>
                <w:szCs w:val="24"/>
                <w:lang w:val="en-US" w:eastAsia="zh-CN"/>
              </w:rPr>
              <w:t>/d的</w:t>
            </w:r>
            <w:r>
              <w:rPr>
                <w:rFonts w:hint="eastAsia" w:ascii="Times New Roman" w:hAnsi="宋体" w:eastAsia="宋体"/>
                <w:color w:val="auto"/>
                <w:sz w:val="24"/>
                <w:szCs w:val="24"/>
                <w:lang w:eastAsia="zh-CN"/>
              </w:rPr>
              <w:t>生化池，</w:t>
            </w:r>
            <w:r>
              <w:rPr>
                <w:rFonts w:hint="eastAsia" w:ascii="Times New Roman" w:hAnsi="宋体" w:eastAsia="宋体"/>
                <w:color w:val="auto"/>
                <w:sz w:val="24"/>
                <w:szCs w:val="24"/>
                <w:lang w:eastAsia="zh-CN"/>
              </w:rPr>
              <w:t>采用“隔油、水解酸化、接触好氧、沉淀”的处理工艺。近期废水经生化池处理达《污水综合排放标准》（</w:t>
            </w:r>
            <w:r>
              <w:rPr>
                <w:rFonts w:hint="eastAsia" w:ascii="Times New Roman" w:hAnsi="宋体" w:eastAsia="宋体"/>
                <w:color w:val="auto"/>
                <w:sz w:val="24"/>
                <w:szCs w:val="24"/>
                <w:lang w:val="en-US" w:eastAsia="zh-CN"/>
              </w:rPr>
              <w:t>GB8978-1996</w:t>
            </w:r>
            <w:r>
              <w:rPr>
                <w:rFonts w:hint="eastAsia" w:ascii="Times New Roman" w:hAnsi="宋体" w:eastAsia="宋体"/>
                <w:color w:val="auto"/>
                <w:sz w:val="24"/>
                <w:szCs w:val="24"/>
                <w:lang w:eastAsia="zh-CN"/>
              </w:rPr>
              <w:t>）一级排放标准后排入市政污水管网，最终排放嘉陵江；远期，废水经生化池处理达《污水综合排放标准》（</w:t>
            </w:r>
            <w:r>
              <w:rPr>
                <w:rFonts w:hint="eastAsia" w:ascii="Times New Roman" w:hAnsi="宋体" w:eastAsia="宋体"/>
                <w:color w:val="auto"/>
                <w:sz w:val="24"/>
                <w:szCs w:val="24"/>
                <w:lang w:val="en-US" w:eastAsia="zh-CN"/>
              </w:rPr>
              <w:t>GB8978-1996</w:t>
            </w:r>
            <w:r>
              <w:rPr>
                <w:rFonts w:hint="eastAsia" w:ascii="Times New Roman" w:hAnsi="宋体" w:eastAsia="宋体"/>
                <w:color w:val="auto"/>
                <w:sz w:val="24"/>
                <w:szCs w:val="24"/>
                <w:lang w:eastAsia="zh-CN"/>
              </w:rPr>
              <w:t>）三级排放标准后排入市政污水管网，经北碚城市污水处理厂处理达《城镇污水处理厂污染物排放标准》（</w:t>
            </w:r>
            <w:r>
              <w:rPr>
                <w:rFonts w:hint="eastAsia" w:ascii="Times New Roman" w:hAnsi="宋体" w:eastAsia="宋体"/>
                <w:color w:val="auto"/>
                <w:sz w:val="24"/>
                <w:szCs w:val="24"/>
                <w:lang w:val="en-US" w:eastAsia="zh-CN"/>
              </w:rPr>
              <w:t>GB18918-2002</w:t>
            </w:r>
            <w:r>
              <w:rPr>
                <w:rFonts w:hint="eastAsia" w:ascii="Times New Roman" w:hAnsi="宋体" w:eastAsia="宋体"/>
                <w:color w:val="auto"/>
                <w:sz w:val="24"/>
                <w:szCs w:val="24"/>
                <w:lang w:eastAsia="zh-CN"/>
              </w:rPr>
              <w:t>）一级</w:t>
            </w:r>
            <w:r>
              <w:rPr>
                <w:rFonts w:hint="eastAsia" w:ascii="Times New Roman" w:hAnsi="宋体" w:eastAsia="宋体"/>
                <w:color w:val="auto"/>
                <w:sz w:val="24"/>
                <w:szCs w:val="24"/>
                <w:lang w:val="en-US" w:eastAsia="zh-CN"/>
              </w:rPr>
              <w:t>B标后排入嘉陵江，对环境影响小。</w:t>
            </w:r>
          </w:p>
          <w:p>
            <w:pPr>
              <w:spacing w:after="0" w:line="360" w:lineRule="auto"/>
              <w:ind w:firstLine="480" w:firstLineChars="200"/>
              <w:rPr>
                <w:rFonts w:hint="eastAsia" w:ascii="Times New Roman" w:hAnsi="宋体" w:eastAsia="宋体"/>
                <w:color w:val="auto"/>
                <w:sz w:val="24"/>
                <w:szCs w:val="24"/>
              </w:rPr>
            </w:pPr>
            <w:r>
              <w:rPr>
                <w:rFonts w:hint="default" w:ascii="Calibri" w:hAnsi="Calibri" w:eastAsia="宋体" w:cs="Calibri"/>
                <w:color w:val="auto"/>
                <w:sz w:val="24"/>
                <w:szCs w:val="24"/>
              </w:rPr>
              <w:t>②</w:t>
            </w:r>
            <w:r>
              <w:rPr>
                <w:rFonts w:hint="eastAsia" w:ascii="Times New Roman" w:hAnsi="宋体" w:eastAsia="宋体"/>
                <w:color w:val="auto"/>
                <w:sz w:val="24"/>
                <w:szCs w:val="24"/>
              </w:rPr>
              <w:t>废气</w:t>
            </w:r>
          </w:p>
          <w:p>
            <w:pPr>
              <w:spacing w:after="0" w:line="360" w:lineRule="auto"/>
              <w:ind w:firstLine="480" w:firstLineChars="200"/>
              <w:rPr>
                <w:rFonts w:hint="eastAsia" w:ascii="Times New Roman" w:hAnsi="宋体" w:eastAsia="宋体"/>
                <w:color w:val="auto"/>
                <w:sz w:val="24"/>
                <w:szCs w:val="24"/>
              </w:rPr>
            </w:pPr>
            <w:r>
              <w:rPr>
                <w:rFonts w:hint="eastAsia" w:ascii="Times New Roman" w:hAnsi="宋体" w:eastAsia="宋体"/>
                <w:color w:val="auto"/>
                <w:sz w:val="24"/>
                <w:szCs w:val="24"/>
              </w:rPr>
              <w:t>本项目</w:t>
            </w:r>
            <w:r>
              <w:rPr>
                <w:rFonts w:hint="eastAsia" w:ascii="Times New Roman" w:hAnsi="宋体" w:eastAsia="宋体"/>
                <w:color w:val="auto"/>
                <w:sz w:val="24"/>
                <w:szCs w:val="24"/>
                <w:lang w:eastAsia="zh-CN"/>
              </w:rPr>
              <w:t>生产过程中无废气产生，也没有设置员工食堂，因此本项目运营期无废气产生，因此本项目运营期未采取大气污染防治措施</w:t>
            </w:r>
            <w:r>
              <w:rPr>
                <w:rFonts w:hint="eastAsia" w:ascii="Times New Roman" w:hAnsi="宋体" w:eastAsia="宋体"/>
                <w:color w:val="auto"/>
                <w:sz w:val="24"/>
                <w:szCs w:val="24"/>
              </w:rPr>
              <w:t>。</w:t>
            </w:r>
          </w:p>
          <w:p>
            <w:pPr>
              <w:spacing w:after="0" w:line="360" w:lineRule="auto"/>
              <w:ind w:firstLine="480" w:firstLineChars="200"/>
              <w:rPr>
                <w:rFonts w:hint="eastAsia" w:ascii="Times New Roman" w:hAnsi="宋体" w:eastAsia="宋体"/>
                <w:color w:val="auto"/>
                <w:sz w:val="24"/>
                <w:szCs w:val="24"/>
              </w:rPr>
            </w:pPr>
            <w:r>
              <w:rPr>
                <w:rFonts w:hint="default" w:ascii="Calibri" w:hAnsi="Calibri" w:eastAsia="宋体" w:cs="Calibri"/>
                <w:color w:val="auto"/>
                <w:sz w:val="24"/>
                <w:szCs w:val="24"/>
              </w:rPr>
              <w:t>③</w:t>
            </w:r>
            <w:r>
              <w:rPr>
                <w:rFonts w:hint="eastAsia" w:ascii="Times New Roman" w:hAnsi="宋体" w:eastAsia="宋体"/>
                <w:color w:val="auto"/>
                <w:sz w:val="24"/>
                <w:szCs w:val="24"/>
              </w:rPr>
              <w:t>噪声</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rPr>
              <w:t>本项目</w:t>
            </w:r>
            <w:r>
              <w:rPr>
                <w:rFonts w:hint="eastAsia" w:ascii="Times New Roman" w:hAnsi="宋体" w:eastAsia="宋体"/>
                <w:color w:val="auto"/>
                <w:sz w:val="24"/>
                <w:szCs w:val="24"/>
                <w:lang w:eastAsia="zh-CN"/>
              </w:rPr>
              <w:t>各类设备的噪声源为</w:t>
            </w:r>
            <w:r>
              <w:rPr>
                <w:rFonts w:hint="eastAsia" w:ascii="Times New Roman" w:hAnsi="宋体" w:eastAsia="宋体"/>
                <w:color w:val="auto"/>
                <w:sz w:val="24"/>
                <w:szCs w:val="24"/>
                <w:lang w:val="en-US" w:eastAsia="zh-CN"/>
              </w:rPr>
              <w:t>65-90dB（A），主要生产设备均置于厂房内，未露天安置，设备下方设置减震垫，以及建筑隔声的方式可使噪声在车间内得到有效控制；其厂界噪声满足《工业企业厂界噪声排放标准》（GB12348-2008）中2类标准，对环境的影响较小。</w:t>
            </w:r>
          </w:p>
          <w:p>
            <w:pPr>
              <w:spacing w:after="0" w:line="360" w:lineRule="auto"/>
              <w:ind w:firstLine="480" w:firstLineChars="200"/>
              <w:rPr>
                <w:rFonts w:hint="eastAsia" w:ascii="Times New Roman" w:hAnsi="宋体" w:eastAsia="宋体"/>
                <w:color w:val="auto"/>
                <w:sz w:val="24"/>
                <w:szCs w:val="24"/>
              </w:rPr>
            </w:pPr>
            <w:r>
              <w:rPr>
                <w:rFonts w:hint="eastAsia" w:ascii="宋体" w:hAnsi="宋体" w:eastAsia="宋体" w:cs="宋体"/>
                <w:color w:val="auto"/>
                <w:sz w:val="24"/>
                <w:szCs w:val="24"/>
              </w:rPr>
              <w:t>④</w:t>
            </w:r>
            <w:r>
              <w:rPr>
                <w:rFonts w:hint="eastAsia" w:ascii="Times New Roman" w:hAnsi="宋体" w:eastAsia="宋体"/>
                <w:color w:val="auto"/>
                <w:sz w:val="24"/>
                <w:szCs w:val="24"/>
              </w:rPr>
              <w:t>固体废物</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rPr>
              <w:t>本项目产生的固体废物主要为生活垃圾、边角余料、废砂纸、废乳化液、废电火花油、</w:t>
            </w:r>
            <w:r>
              <w:rPr>
                <w:rFonts w:hint="eastAsia" w:ascii="Times New Roman" w:hAnsi="宋体" w:eastAsia="宋体"/>
                <w:color w:val="auto"/>
                <w:sz w:val="24"/>
                <w:szCs w:val="24"/>
                <w:lang w:eastAsia="zh-CN"/>
              </w:rPr>
              <w:t>废</w:t>
            </w:r>
            <w:r>
              <w:rPr>
                <w:rFonts w:hint="eastAsia" w:ascii="Times New Roman" w:hAnsi="宋体" w:eastAsia="宋体"/>
                <w:color w:val="auto"/>
                <w:sz w:val="24"/>
                <w:szCs w:val="24"/>
              </w:rPr>
              <w:t>机油、废棉纱、废手套，其中废乳化液、废电火花油、废机油、废棉纱、废手套属于</w:t>
            </w:r>
            <w:r>
              <w:rPr>
                <w:rFonts w:hint="eastAsia" w:ascii="Times New Roman" w:hAnsi="宋体" w:eastAsia="宋体"/>
                <w:color w:val="auto"/>
                <w:sz w:val="24"/>
                <w:szCs w:val="24"/>
                <w:lang w:eastAsia="zh-CN"/>
              </w:rPr>
              <w:t>危险</w:t>
            </w:r>
            <w:r>
              <w:rPr>
                <w:rFonts w:hint="eastAsia" w:ascii="Times New Roman" w:hAnsi="宋体" w:eastAsia="宋体"/>
                <w:color w:val="auto"/>
                <w:sz w:val="24"/>
                <w:szCs w:val="24"/>
              </w:rPr>
              <w:t>废物。废乳化液、废电火花油、废机油须用专门的容器收集后交有危险废物处理资质的</w:t>
            </w:r>
            <w:r>
              <w:rPr>
                <w:rFonts w:hint="eastAsia" w:ascii="Times New Roman" w:hAnsi="宋体" w:eastAsia="宋体"/>
                <w:color w:val="auto"/>
                <w:sz w:val="24"/>
                <w:szCs w:val="24"/>
                <w:lang w:eastAsia="zh-CN"/>
              </w:rPr>
              <w:t>单位</w:t>
            </w:r>
            <w:r>
              <w:rPr>
                <w:rFonts w:hint="eastAsia" w:ascii="Times New Roman" w:hAnsi="宋体" w:eastAsia="宋体"/>
                <w:color w:val="auto"/>
                <w:sz w:val="24"/>
                <w:szCs w:val="24"/>
              </w:rPr>
              <w:t>进行处理；废棉纱、废手套、生活垃圾经分类袋装后交环卫部门处理，边角余料、废</w:t>
            </w:r>
            <w:r>
              <w:rPr>
                <w:rFonts w:hint="eastAsia" w:ascii="Times New Roman" w:hAnsi="宋体" w:eastAsia="宋体"/>
                <w:color w:val="auto"/>
                <w:sz w:val="24"/>
                <w:szCs w:val="24"/>
                <w:lang w:eastAsia="zh-CN"/>
              </w:rPr>
              <w:t>砂</w:t>
            </w:r>
            <w:r>
              <w:rPr>
                <w:rFonts w:hint="eastAsia" w:ascii="Times New Roman" w:hAnsi="宋体" w:eastAsia="宋体"/>
                <w:color w:val="auto"/>
                <w:sz w:val="24"/>
                <w:szCs w:val="24"/>
              </w:rPr>
              <w:t>纸回收、利用，采取以上措施后，该项目产生的固体废物对环境的影响较小。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7、清洁生产</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本项目按清洁生产要求，从工艺、设备、污染物治理等方面采取了一系列的清洁生产措施，有效求，减少了污染物产生和排放，实现了从源头控制和减少污染物、降低环境影响的清洁生产目的，具有清洁生产特点，符合</w:t>
            </w:r>
            <w:r>
              <w:rPr>
                <w:rFonts w:hint="eastAsia" w:ascii="宋体" w:hAnsi="宋体" w:eastAsia="宋体" w:cs="宋体"/>
                <w:color w:val="auto"/>
                <w:sz w:val="24"/>
                <w:szCs w:val="24"/>
                <w:lang w:val="en-US" w:eastAsia="zh-CN"/>
              </w:rPr>
              <w:t>《</w:t>
            </w:r>
            <w:r>
              <w:rPr>
                <w:rFonts w:hint="eastAsia" w:ascii="Times New Roman" w:hAnsi="宋体" w:eastAsia="宋体"/>
                <w:color w:val="auto"/>
                <w:sz w:val="24"/>
                <w:szCs w:val="24"/>
                <w:lang w:val="en-US" w:eastAsia="zh-CN"/>
              </w:rPr>
              <w:t>机械行业清洁生产评价指标体系(试行）》清洁生产指标的要求、清洁生产水平属于“清洁生产企业”。</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8、总量控制</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本项目总量控制的建议指标如下，COD: 0.032t/a; 氨氮: 0. 05t/a。</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9、综合结论</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综上所述，本项目符合国家产业政策;符合城市总体规划，符合重庆美华光电有限责任公司的准入要求，选址可行;外排污染物经有效治理措施治理后，能够做到达标排放，对环境影响较小，因此从环保角度来说，本评价认为“铝合金压铸模具生产项目”建设可行。</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10、建议</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val="en-US" w:eastAsia="zh-CN"/>
              </w:rPr>
              <w:t>建设方应强营运期的环保管理，应设专人负责环保设施的维护管理，确保治理设置的正常运转和污染物的达标排放。切实保证污染防治措施的正常有效实施。</w:t>
            </w:r>
          </w:p>
          <w:p>
            <w:pPr>
              <w:spacing w:after="0" w:line="360" w:lineRule="auto"/>
              <w:rPr>
                <w:rFonts w:ascii="Times New Roman" w:hAnsi="Times New Roman" w:eastAsia="宋体"/>
                <w:b/>
                <w:color w:val="auto"/>
                <w:sz w:val="24"/>
                <w:szCs w:val="24"/>
              </w:rPr>
            </w:pPr>
            <w:r>
              <w:rPr>
                <w:rFonts w:hint="eastAsia" w:ascii="Times New Roman" w:hAnsi="宋体" w:eastAsia="宋体"/>
                <w:b/>
                <w:color w:val="auto"/>
                <w:sz w:val="24"/>
                <w:szCs w:val="24"/>
              </w:rPr>
              <w:t>4.2 审批部门审批决定</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北碚区</w:t>
            </w:r>
            <w:r>
              <w:rPr>
                <w:rFonts w:hint="eastAsia" w:ascii="Times New Roman" w:hAnsi="Times New Roman" w:eastAsia="宋体"/>
                <w:color w:val="auto"/>
                <w:sz w:val="24"/>
                <w:szCs w:val="24"/>
              </w:rPr>
              <w:t>环境保护局在渝</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碚</w:t>
            </w:r>
            <w:r>
              <w:rPr>
                <w:rFonts w:hint="eastAsia" w:ascii="Times New Roman" w:hAnsi="Times New Roman" w:eastAsia="宋体"/>
                <w:color w:val="auto"/>
                <w:sz w:val="24"/>
                <w:szCs w:val="24"/>
              </w:rPr>
              <w:t>）环准【</w:t>
            </w:r>
            <w:r>
              <w:rPr>
                <w:rFonts w:hint="eastAsia" w:ascii="Times New Roman" w:hAnsi="Times New Roman" w:eastAsia="宋体"/>
                <w:color w:val="auto"/>
                <w:sz w:val="24"/>
                <w:szCs w:val="24"/>
                <w:lang w:val="en-US" w:eastAsia="zh-CN"/>
              </w:rPr>
              <w:t>2016</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118</w:t>
            </w:r>
            <w:r>
              <w:rPr>
                <w:rFonts w:hint="eastAsia" w:ascii="Times New Roman" w:hAnsi="Times New Roman" w:eastAsia="宋体"/>
                <w:color w:val="auto"/>
                <w:sz w:val="24"/>
                <w:szCs w:val="24"/>
              </w:rPr>
              <w:t>号文件中审批内容如下：</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你单位报送的 “铝合金压铸模具生产项目”环境影响评价文件审批申请表及相关材料收悉。</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申报的建设项目位于重庆市北碚区缙云大道8号，项目总建筑面积700m</w:t>
            </w:r>
            <w:r>
              <w:rPr>
                <w:rFonts w:hint="eastAsia" w:ascii="Times New Roman" w:hAnsi="Times New Roman" w:eastAsia="宋体"/>
                <w:color w:val="auto"/>
                <w:sz w:val="24"/>
                <w:szCs w:val="24"/>
                <w:vertAlign w:val="superscript"/>
                <w:lang w:val="en-US" w:eastAsia="zh-CN"/>
              </w:rPr>
              <w:t>2</w:t>
            </w:r>
            <w:r>
              <w:rPr>
                <w:rFonts w:hint="eastAsia" w:ascii="Times New Roman" w:hAnsi="Times New Roman" w:eastAsia="宋体"/>
                <w:color w:val="auto"/>
                <w:sz w:val="24"/>
                <w:szCs w:val="24"/>
              </w:rPr>
              <w:t>。项目租赁重庆美华光电有限责任公司生产厂房建设模具生产线，配套建设储运工程、辅助工程及公用工程等。主要生产各类</w:t>
            </w:r>
            <w:r>
              <w:rPr>
                <w:rFonts w:hint="eastAsia" w:ascii="Times New Roman" w:hAnsi="Times New Roman" w:eastAsia="宋体"/>
                <w:color w:val="auto"/>
                <w:sz w:val="24"/>
                <w:szCs w:val="24"/>
                <w:lang w:val="en-US" w:eastAsia="zh-CN"/>
              </w:rPr>
              <w:t>铝合</w:t>
            </w:r>
            <w:r>
              <w:rPr>
                <w:rFonts w:hint="eastAsia" w:ascii="Times New Roman" w:hAnsi="Times New Roman" w:eastAsia="宋体"/>
                <w:color w:val="auto"/>
                <w:sz w:val="24"/>
                <w:szCs w:val="24"/>
              </w:rPr>
              <w:t>金压铸模具，生产规模为汽车箱盖模具15套</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rPr>
              <w:t>年、发动机盖模具8套</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rPr>
              <w:t>年</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调壳调盖模其10套/年、通机箱体模具10套/年，箱盖模具20套</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rPr>
              <w:t>年、缸头模具5套/年、摩托车控体模具5套/年、望远镜镜体模具2</w:t>
            </w:r>
            <w:r>
              <w:rPr>
                <w:rFonts w:hint="eastAsia" w:ascii="Times New Roman" w:hAnsi="Times New Roman" w:eastAsia="宋体"/>
                <w:color w:val="auto"/>
                <w:sz w:val="24"/>
                <w:szCs w:val="24"/>
                <w:lang w:val="en-US" w:eastAsia="zh-CN"/>
              </w:rPr>
              <w:t>套/</w:t>
            </w:r>
            <w:r>
              <w:rPr>
                <w:rFonts w:hint="eastAsia" w:ascii="Times New Roman" w:hAnsi="Times New Roman" w:eastAsia="宋体"/>
                <w:color w:val="auto"/>
                <w:sz w:val="24"/>
                <w:szCs w:val="24"/>
              </w:rPr>
              <w:t>年。项目总投资300万元，其中环保投资约10万元，约占总投资的3.3%。</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 xml:space="preserve"> 根据《中华人民共和国环境影响评价法》等法规的有关规定，现审批如下:</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一</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原则同意重庆创辉煌环境影响评价有限公司编写的环境影响报告表结论及其提出的环境保护措施。</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二</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该建设项目应严格安照本批准书附件规定的排放标准及总量控制指标执行。不得突破。</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三、该项目在建设、施工和运营过程中应认真落实环境影响报告表所提出</w:t>
            </w:r>
            <w:r>
              <w:rPr>
                <w:rFonts w:hint="eastAsia" w:ascii="Times New Roman" w:hAnsi="Times New Roman" w:eastAsia="宋体"/>
                <w:color w:val="auto"/>
                <w:sz w:val="24"/>
                <w:szCs w:val="24"/>
                <w:lang w:val="en-US" w:eastAsia="zh-CN"/>
              </w:rPr>
              <w:t>的</w:t>
            </w:r>
            <w:r>
              <w:rPr>
                <w:rFonts w:hint="eastAsia" w:ascii="Times New Roman" w:hAnsi="Times New Roman" w:eastAsia="宋体"/>
                <w:color w:val="auto"/>
                <w:sz w:val="24"/>
                <w:szCs w:val="24"/>
              </w:rPr>
              <w:t>污染防治与</w:t>
            </w:r>
            <w:r>
              <w:rPr>
                <w:rFonts w:hint="eastAsia" w:ascii="Times New Roman" w:hAnsi="Times New Roman" w:eastAsia="宋体"/>
                <w:color w:val="auto"/>
                <w:sz w:val="24"/>
                <w:szCs w:val="24"/>
                <w:lang w:val="en-US" w:eastAsia="zh-CN"/>
              </w:rPr>
              <w:t>生</w:t>
            </w:r>
            <w:r>
              <w:rPr>
                <w:rFonts w:hint="eastAsia" w:ascii="Times New Roman" w:hAnsi="Times New Roman" w:eastAsia="宋体"/>
                <w:color w:val="auto"/>
                <w:sz w:val="24"/>
                <w:szCs w:val="24"/>
              </w:rPr>
              <w:t>态保护措施，严格按照本批准书附件规定的污染物排放标准及总量控制指标执行，并重点做好以下工作:</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一</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做好废水治理工作</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项目设置1个处理能力不小于2.0m</w:t>
            </w:r>
            <w:r>
              <w:rPr>
                <w:rFonts w:hint="eastAsia" w:ascii="Times New Roman" w:hAnsi="Times New Roman" w:eastAsia="宋体"/>
                <w:color w:val="auto"/>
                <w:sz w:val="24"/>
                <w:szCs w:val="24"/>
                <w:vertAlign w:val="superscript"/>
                <w:lang w:val="en-US" w:eastAsia="zh-CN"/>
              </w:rPr>
              <w:t>3</w:t>
            </w:r>
            <w:r>
              <w:rPr>
                <w:rFonts w:hint="eastAsia" w:ascii="Times New Roman" w:hAnsi="Times New Roman" w:eastAsia="宋体"/>
                <w:color w:val="auto"/>
                <w:sz w:val="24"/>
                <w:szCs w:val="24"/>
              </w:rPr>
              <w:t>/d的隔油池和1个处理能力不小于5.0m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vertAlign w:val="baseline"/>
                <w:lang w:val="en-US" w:eastAsia="zh-CN"/>
              </w:rPr>
              <w:t>/</w:t>
            </w:r>
            <w:r>
              <w:rPr>
                <w:rFonts w:hint="eastAsia" w:ascii="Times New Roman" w:hAnsi="Times New Roman" w:eastAsia="宋体"/>
                <w:color w:val="auto"/>
                <w:sz w:val="24"/>
                <w:szCs w:val="24"/>
              </w:rPr>
              <w:t>d的</w:t>
            </w:r>
            <w:r>
              <w:rPr>
                <w:rFonts w:hint="eastAsia" w:ascii="Times New Roman" w:hAnsi="Times New Roman" w:eastAsia="宋体"/>
                <w:color w:val="auto"/>
                <w:sz w:val="24"/>
                <w:szCs w:val="24"/>
                <w:lang w:eastAsia="zh-CN"/>
              </w:rPr>
              <w:t>生化池</w:t>
            </w:r>
            <w:r>
              <w:rPr>
                <w:rFonts w:hint="eastAsia" w:ascii="Times New Roman" w:hAnsi="Times New Roman" w:eastAsia="宋体"/>
                <w:color w:val="auto"/>
                <w:sz w:val="24"/>
                <w:szCs w:val="24"/>
              </w:rPr>
              <w:t>。项目营运期的生产车间产生的地面清洁废水、员工生活废水通过</w:t>
            </w:r>
            <w:r>
              <w:rPr>
                <w:rFonts w:hint="eastAsia" w:ascii="Times New Roman" w:hAnsi="Times New Roman" w:eastAsia="宋体"/>
                <w:color w:val="auto"/>
                <w:sz w:val="24"/>
                <w:szCs w:val="24"/>
                <w:lang w:eastAsia="zh-CN"/>
              </w:rPr>
              <w:t>生化池</w:t>
            </w:r>
            <w:r>
              <w:rPr>
                <w:rFonts w:hint="eastAsia" w:ascii="Times New Roman" w:hAnsi="Times New Roman" w:eastAsia="宋体"/>
                <w:color w:val="auto"/>
                <w:sz w:val="24"/>
                <w:szCs w:val="24"/>
              </w:rPr>
              <w:t>处理达到《污水综合排放标准》(GB8978-1996)一级标准后排入市政污水管网,最终排入嘉陵江。</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(二)防止噪声扰民</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项目应选用低噪声设备、设置减振垫、调整生产车间设备布局等措施确保厂界达《工业企业厂界环境噪声排放标准》(GB12348-2008)2类标准。</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(三)妥善处理固体废弃物</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生活垃圾集中收集后由环卫部门处置;一般工业固废分类收集后外售回收利用;设置专门的危险废物暂存间,定期交有危险废物处置资质的单位收运处置,不得擅自倾倒、堆放。</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四、该项目建设必须严格执行环境保护设施与主体工程同时设计、同时施工、同时投入使用的环境保护“三同时”制度。项目竣工后,建设单位必须按照规定程序申请环保验收,验收合格后,项目方能投入正式生产。</w:t>
            </w:r>
          </w:p>
          <w:p>
            <w:pPr>
              <w:spacing w:after="0"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五、该项目的性质、规模、地点、采用的工艺,防治污染、生态保护措施发生重大变化的,你单位应当重新报批该项目的环境影响评价文件。</w:t>
            </w:r>
          </w:p>
          <w:p>
            <w:pPr>
              <w:spacing w:after="0" w:line="360" w:lineRule="auto"/>
              <w:ind w:firstLine="480" w:firstLineChars="200"/>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rPr>
              <w:t>六、本批准书内容依据你公司报批的建设项目环境影响评价文件推荐方案预测的环境状态和相应条件作出,若项目实施</w:t>
            </w:r>
            <w:r>
              <w:rPr>
                <w:rFonts w:hint="eastAsia" w:ascii="Times New Roman" w:hAnsi="Times New Roman" w:eastAsia="宋体"/>
                <w:color w:val="auto"/>
                <w:sz w:val="24"/>
                <w:szCs w:val="24"/>
                <w:lang w:val="en-US" w:eastAsia="zh-CN"/>
              </w:rPr>
              <w:t>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p>
          <w:p>
            <w:pPr>
              <w:spacing w:after="0" w:line="360" w:lineRule="auto"/>
              <w:ind w:firstLine="480" w:firstLineChars="200"/>
              <w:rPr>
                <w:rFonts w:hint="eastAsia" w:ascii="Times New Roman" w:hAnsi="Times New Roman" w:eastAsia="宋体"/>
                <w:color w:val="auto"/>
                <w:sz w:val="24"/>
                <w:szCs w:val="24"/>
              </w:rPr>
            </w:pPr>
          </w:p>
          <w:p>
            <w:pPr>
              <w:spacing w:after="0" w:line="360" w:lineRule="auto"/>
              <w:ind w:firstLine="480" w:firstLineChars="200"/>
              <w:rPr>
                <w:rFonts w:hint="eastAsia" w:ascii="Times New Roman" w:hAnsi="Times New Roman" w:eastAsia="宋体"/>
                <w:color w:val="auto"/>
                <w:sz w:val="24"/>
                <w:szCs w:val="24"/>
              </w:rPr>
            </w:pPr>
          </w:p>
        </w:tc>
      </w:tr>
    </w:tbl>
    <w:p>
      <w:pPr>
        <w:spacing w:line="360" w:lineRule="auto"/>
        <w:rPr>
          <w:rFonts w:eastAsia="仿宋_GB2312"/>
          <w:color w:val="auto"/>
          <w:sz w:val="24"/>
          <w:szCs w:val="24"/>
        </w:rPr>
        <w:sectPr>
          <w:pgSz w:w="11906" w:h="16838"/>
          <w:pgMar w:top="1440" w:right="1800" w:bottom="1440" w:left="1800" w:header="708" w:footer="708" w:gutter="0"/>
          <w:cols w:space="720" w:num="1"/>
          <w:docGrid w:linePitch="360" w:charSpace="0"/>
        </w:sectPr>
      </w:pPr>
    </w:p>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五</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5" w:hRule="atLeast"/>
        </w:trPr>
        <w:tc>
          <w:tcPr>
            <w:tcW w:w="9108" w:type="dxa"/>
          </w:tcPr>
          <w:p>
            <w:pPr>
              <w:spacing w:beforeLines="20" w:after="0" w:line="360" w:lineRule="auto"/>
              <w:rPr>
                <w:rFonts w:ascii="宋体" w:hAnsi="宋体" w:eastAsia="宋体"/>
                <w:b/>
                <w:color w:val="auto"/>
                <w:sz w:val="24"/>
                <w:szCs w:val="24"/>
              </w:rPr>
            </w:pPr>
            <w:r>
              <w:rPr>
                <w:rFonts w:hint="eastAsia" w:ascii="宋体" w:hAnsi="宋体" w:eastAsia="宋体"/>
                <w:b/>
                <w:color w:val="auto"/>
                <w:sz w:val="24"/>
                <w:szCs w:val="24"/>
              </w:rPr>
              <w:t>验收监测质量保证及质量控制：</w:t>
            </w:r>
          </w:p>
          <w:p>
            <w:pPr>
              <w:spacing w:after="0" w:line="360" w:lineRule="auto"/>
              <w:rPr>
                <w:rFonts w:ascii="Times New Roman" w:hAnsi="Times New Roman" w:eastAsia="宋体"/>
                <w:b/>
                <w:color w:val="auto"/>
                <w:sz w:val="24"/>
                <w:szCs w:val="24"/>
              </w:rPr>
            </w:pPr>
            <w:bookmarkStart w:id="15" w:name="_Toc13110"/>
            <w:r>
              <w:rPr>
                <w:rFonts w:hint="eastAsia" w:ascii="Times New Roman" w:hAnsi="Times New Roman" w:eastAsia="宋体"/>
                <w:b/>
                <w:color w:val="auto"/>
                <w:sz w:val="24"/>
                <w:szCs w:val="24"/>
              </w:rPr>
              <w:t>5.1 监测分析方法</w:t>
            </w:r>
            <w:bookmarkEnd w:id="15"/>
          </w:p>
          <w:p>
            <w:pPr>
              <w:spacing w:after="0" w:line="360" w:lineRule="auto"/>
              <w:ind w:firstLine="480" w:firstLineChars="200"/>
              <w:rPr>
                <w:rFonts w:hint="eastAsia" w:ascii="Times New Roman" w:hAnsi="Times New Roman" w:eastAsia="宋体"/>
                <w:color w:val="auto"/>
                <w:sz w:val="24"/>
                <w:szCs w:val="24"/>
                <w:lang w:eastAsia="zh-CN"/>
              </w:rPr>
            </w:pPr>
            <w:r>
              <w:rPr>
                <w:rFonts w:ascii="Times New Roman" w:hAnsi="Times New Roman" w:eastAsia="宋体"/>
                <w:color w:val="auto"/>
                <w:sz w:val="24"/>
                <w:szCs w:val="24"/>
              </w:rPr>
              <w:t>本项目各环境要素监测分析方法见</w:t>
            </w:r>
            <w:r>
              <w:rPr>
                <w:rFonts w:hint="eastAsia" w:ascii="Times New Roman" w:hAnsi="Times New Roman" w:eastAsia="宋体"/>
                <w:color w:val="auto"/>
                <w:sz w:val="24"/>
                <w:szCs w:val="24"/>
              </w:rPr>
              <w:t>下表</w:t>
            </w:r>
            <w:r>
              <w:rPr>
                <w:rFonts w:hint="eastAsia" w:ascii="Times New Roman" w:hAnsi="Times New Roman" w:eastAsia="宋体"/>
                <w:color w:val="auto"/>
                <w:sz w:val="24"/>
                <w:szCs w:val="24"/>
                <w:lang w:eastAsia="zh-CN"/>
              </w:rPr>
              <w:t>：</w:t>
            </w:r>
          </w:p>
          <w:p>
            <w:pPr>
              <w:pStyle w:val="25"/>
              <w:rPr>
                <w:color w:val="auto"/>
                <w:szCs w:val="22"/>
                <w:lang w:val="zh-CN"/>
              </w:rPr>
            </w:pPr>
            <w:r>
              <w:rPr>
                <w:color w:val="auto"/>
                <w:szCs w:val="22"/>
                <w:lang w:val="zh-CN"/>
              </w:rPr>
              <w:t>表</w:t>
            </w:r>
            <w:r>
              <w:rPr>
                <w:rFonts w:hint="eastAsia"/>
                <w:color w:val="auto"/>
                <w:szCs w:val="22"/>
                <w:lang w:val="zh-CN"/>
              </w:rPr>
              <w:t>5</w:t>
            </w:r>
            <w:r>
              <w:rPr>
                <w:color w:val="auto"/>
                <w:szCs w:val="22"/>
                <w:lang w:val="zh-CN"/>
              </w:rPr>
              <w:t>-1监测分析方法一览表</w:t>
            </w:r>
          </w:p>
          <w:tbl>
            <w:tblPr>
              <w:tblStyle w:val="18"/>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94"/>
              <w:gridCol w:w="3648"/>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952" w:type="dxa"/>
                  <w:vAlign w:val="center"/>
                </w:tcPr>
                <w:p>
                  <w:pPr>
                    <w:adjustRightInd/>
                    <w:snapToGrid/>
                    <w:spacing w:after="0" w:line="32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类别</w:t>
                  </w:r>
                </w:p>
              </w:tc>
              <w:tc>
                <w:tcPr>
                  <w:tcW w:w="1594" w:type="dxa"/>
                  <w:vAlign w:val="center"/>
                </w:tcPr>
                <w:p>
                  <w:pPr>
                    <w:adjustRightInd/>
                    <w:snapToGrid/>
                    <w:spacing w:after="0" w:line="32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监测项目</w:t>
                  </w:r>
                </w:p>
              </w:tc>
              <w:tc>
                <w:tcPr>
                  <w:tcW w:w="3648" w:type="dxa"/>
                  <w:vAlign w:val="center"/>
                </w:tcPr>
                <w:p>
                  <w:pPr>
                    <w:adjustRightInd/>
                    <w:snapToGrid/>
                    <w:spacing w:after="0" w:line="32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监测方法及依据</w:t>
                  </w:r>
                </w:p>
              </w:tc>
              <w:tc>
                <w:tcPr>
                  <w:tcW w:w="2416" w:type="dxa"/>
                  <w:vAlign w:val="center"/>
                </w:tcPr>
                <w:p>
                  <w:pPr>
                    <w:adjustRightInd/>
                    <w:snapToGrid/>
                    <w:spacing w:after="0" w:line="320" w:lineRule="exact"/>
                    <w:jc w:val="center"/>
                    <w:rPr>
                      <w:rFonts w:hint="eastAsia" w:ascii="Times New Roman" w:hAnsi="Times New Roman" w:eastAsiaTheme="minorEastAsia"/>
                      <w:b/>
                      <w:color w:val="auto"/>
                      <w:sz w:val="21"/>
                      <w:szCs w:val="21"/>
                      <w:lang w:val="en-US" w:eastAsia="zh-CN"/>
                    </w:rPr>
                  </w:pPr>
                  <w:r>
                    <w:rPr>
                      <w:rFonts w:hint="eastAsia" w:ascii="Times New Roman" w:hAnsiTheme="minorEastAsia" w:eastAsiaTheme="minorEastAsia"/>
                      <w:b/>
                      <w:color w:val="auto"/>
                      <w:sz w:val="21"/>
                      <w:szCs w:val="21"/>
                      <w:lang w:val="en-US" w:eastAsia="zh-CN"/>
                    </w:rPr>
                    <w:t>方法标准号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restart"/>
                  <w:vAlign w:val="center"/>
                </w:tcPr>
                <w:p>
                  <w:pPr>
                    <w:adjustRightInd/>
                    <w:snapToGrid/>
                    <w:spacing w:after="0" w:line="32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噪声</w:t>
                  </w:r>
                </w:p>
              </w:tc>
              <w:tc>
                <w:tcPr>
                  <w:tcW w:w="1594" w:type="dxa"/>
                  <w:vMerge w:val="restart"/>
                  <w:vAlign w:val="center"/>
                </w:tcPr>
                <w:p>
                  <w:pPr>
                    <w:adjustRightInd/>
                    <w:snapToGrid/>
                    <w:spacing w:after="0" w:line="32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工业企业厂界环境噪声</w:t>
                  </w:r>
                </w:p>
              </w:tc>
              <w:tc>
                <w:tcPr>
                  <w:tcW w:w="3648" w:type="dxa"/>
                  <w:vAlign w:val="center"/>
                </w:tcPr>
                <w:p>
                  <w:pPr>
                    <w:adjustRightInd/>
                    <w:snapToGrid/>
                    <w:spacing w:after="0" w:line="32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工业企业厂界环境噪声排放标准</w:t>
                  </w:r>
                </w:p>
              </w:tc>
              <w:tc>
                <w:tcPr>
                  <w:tcW w:w="2416" w:type="dxa"/>
                  <w:vAlign w:val="center"/>
                </w:tcPr>
                <w:p>
                  <w:pPr>
                    <w:adjustRightInd/>
                    <w:snapToGrid/>
                    <w:spacing w:after="0" w:line="32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w:t>
                  </w:r>
                  <w:r>
                    <w:rPr>
                      <w:rFonts w:ascii="Times New Roman" w:hAnsi="Times New Roman" w:eastAsiaTheme="minorEastAsia"/>
                      <w:color w:val="auto"/>
                      <w:sz w:val="21"/>
                      <w:szCs w:val="21"/>
                    </w:rPr>
                    <w:t>GB12348-2008</w:t>
                  </w:r>
                  <w:r>
                    <w:rPr>
                      <w:rFonts w:ascii="Times New Roman"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ascii="Times New Roman" w:hAnsiTheme="minorEastAsia" w:eastAsiaTheme="minorEastAsia"/>
                      <w:color w:val="auto"/>
                      <w:sz w:val="21"/>
                      <w:szCs w:val="21"/>
                    </w:rPr>
                  </w:pPr>
                </w:p>
              </w:tc>
              <w:tc>
                <w:tcPr>
                  <w:tcW w:w="1594" w:type="dxa"/>
                  <w:vMerge w:val="continue"/>
                  <w:vAlign w:val="center"/>
                </w:tcPr>
                <w:p>
                  <w:pPr>
                    <w:adjustRightInd/>
                    <w:snapToGrid/>
                    <w:spacing w:after="0" w:line="320" w:lineRule="exact"/>
                    <w:jc w:val="center"/>
                    <w:rPr>
                      <w:rFonts w:ascii="Times New Roman" w:hAnsiTheme="minorEastAsia" w:eastAsiaTheme="minorEastAsia"/>
                      <w:color w:val="auto"/>
                      <w:sz w:val="21"/>
                      <w:szCs w:val="21"/>
                    </w:rPr>
                  </w:pP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环境噪声监测技术规范</w:t>
                  </w:r>
                </w:p>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噪声测量值修正</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HJ706-2014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restart"/>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废水</w:t>
                  </w: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pH</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水和废水监测分析方法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国家环境保护总局（2002年）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化学需氧量</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水质 化学需氧量的测定 重铬酸盐法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HJ828-2017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氨氮</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水质 氨氮的测定 蒸馏-中和滴定法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HJ537-2009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悬浮物</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水质 悬浮物的测定 重量法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GB/T11901-1989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五日生化需氧量</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水质 五日生化需氧量的测定 稀释与接种法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HJ505-2009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52" w:type="dxa"/>
                  <w:vMerge w:val="continue"/>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p>
              </w:tc>
              <w:tc>
                <w:tcPr>
                  <w:tcW w:w="1594"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石油类</w:t>
                  </w:r>
                </w:p>
              </w:tc>
              <w:tc>
                <w:tcPr>
                  <w:tcW w:w="3648"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水质 石油类及动植物油类的测定 红外分光光度法</w:t>
                  </w:r>
                </w:p>
              </w:tc>
              <w:tc>
                <w:tcPr>
                  <w:tcW w:w="2416" w:type="dxa"/>
                  <w:vAlign w:val="center"/>
                </w:tcPr>
                <w:p>
                  <w:pPr>
                    <w:adjustRightInd/>
                    <w:snapToGrid/>
                    <w:spacing w:after="0" w:line="32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HJ637-2012</w:t>
                  </w:r>
                </w:p>
              </w:tc>
            </w:tr>
          </w:tbl>
          <w:p>
            <w:pPr>
              <w:spacing w:beforeLines="100" w:after="0" w:line="360" w:lineRule="auto"/>
              <w:rPr>
                <w:rFonts w:ascii="宋体" w:eastAsia="宋体" w:cs="宋体"/>
                <w:color w:val="auto"/>
                <w:sz w:val="23"/>
                <w:szCs w:val="23"/>
              </w:rPr>
            </w:pPr>
            <w:r>
              <w:rPr>
                <w:rFonts w:ascii="Times New Roman" w:hAnsi="Times New Roman" w:eastAsia="宋体"/>
                <w:b/>
                <w:color w:val="auto"/>
                <w:sz w:val="24"/>
                <w:szCs w:val="24"/>
              </w:rPr>
              <w:t>5.</w:t>
            </w:r>
            <w:r>
              <w:rPr>
                <w:rFonts w:hint="eastAsia" w:ascii="Times New Roman" w:hAnsi="Times New Roman" w:eastAsia="宋体"/>
                <w:b/>
                <w:color w:val="auto"/>
                <w:sz w:val="24"/>
                <w:szCs w:val="24"/>
              </w:rPr>
              <w:t>2监测分析过程中的质量保证和质量控制</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（1）人员能力</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本次验收监测委托</w:t>
            </w:r>
            <w:r>
              <w:rPr>
                <w:rFonts w:hint="eastAsia" w:ascii="Times New Roman" w:hAnsi="Times New Roman" w:eastAsia="宋体"/>
                <w:color w:val="auto"/>
                <w:sz w:val="24"/>
                <w:szCs w:val="24"/>
                <w:lang w:eastAsia="zh-CN"/>
              </w:rPr>
              <w:t>重庆开创环境检测有限公司</w:t>
            </w:r>
            <w:r>
              <w:rPr>
                <w:rFonts w:hint="eastAsia" w:ascii="Times New Roman" w:hAnsi="Times New Roman" w:eastAsia="宋体"/>
                <w:color w:val="auto"/>
                <w:sz w:val="24"/>
                <w:szCs w:val="24"/>
              </w:rPr>
              <w:t>进行，该公司是一家综合性的独立第三方权威检测机构</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获得重庆市技术质量监督局、重庆市环保局企业环境监测资质认证，该监测单位监测人员持证上岗，具有出具数据的合法资格。</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（2）</w:t>
            </w:r>
            <w:r>
              <w:rPr>
                <w:rFonts w:ascii="Times New Roman" w:hAnsi="Times New Roman" w:eastAsia="宋体"/>
                <w:color w:val="auto"/>
                <w:sz w:val="24"/>
                <w:szCs w:val="24"/>
              </w:rPr>
              <w:t>质量保证和质量控制</w:t>
            </w:r>
          </w:p>
          <w:p>
            <w:pPr>
              <w:spacing w:after="0" w:line="360" w:lineRule="auto"/>
              <w:ind w:firstLine="480" w:firstLineChars="200"/>
              <w:rPr>
                <w:rFonts w:ascii="Times New Roman" w:hAnsi="Times New Roman" w:eastAsia="宋体"/>
                <w:color w:val="auto"/>
                <w:sz w:val="24"/>
                <w:szCs w:val="24"/>
              </w:rPr>
            </w:pPr>
            <w:bookmarkStart w:id="16" w:name="_Toc503951752"/>
            <w:r>
              <w:rPr>
                <w:rFonts w:ascii="Times New Roman" w:hAnsi="Times New Roman" w:eastAsia="宋体"/>
                <w:color w:val="auto"/>
                <w:sz w:val="24"/>
                <w:szCs w:val="24"/>
              </w:rPr>
              <w:t>计量认证</w:t>
            </w:r>
            <w:bookmarkEnd w:id="16"/>
            <w:r>
              <w:rPr>
                <w:rFonts w:hint="eastAsia" w:ascii="Times New Roman" w:hAnsi="Times New Roman" w:eastAsia="宋体"/>
                <w:color w:val="auto"/>
                <w:sz w:val="24"/>
                <w:szCs w:val="24"/>
              </w:rPr>
              <w:t>：</w:t>
            </w:r>
            <w:r>
              <w:rPr>
                <w:rFonts w:ascii="Times New Roman" w:hAnsi="Times New Roman" w:eastAsia="宋体"/>
                <w:color w:val="auto"/>
                <w:sz w:val="24"/>
                <w:szCs w:val="24"/>
              </w:rPr>
              <w:t>验收监测采样、分析仪器均经计量检定合格，且在有效期内使用。</w:t>
            </w:r>
          </w:p>
          <w:p>
            <w:pPr>
              <w:spacing w:after="0" w:line="360" w:lineRule="auto"/>
              <w:ind w:firstLine="480" w:firstLineChars="200"/>
              <w:rPr>
                <w:rFonts w:ascii="Times New Roman" w:hAnsi="Times New Roman" w:eastAsia="宋体"/>
                <w:color w:val="auto"/>
                <w:sz w:val="24"/>
                <w:szCs w:val="24"/>
              </w:rPr>
            </w:pPr>
            <w:bookmarkStart w:id="17" w:name="_Toc503951753"/>
            <w:r>
              <w:rPr>
                <w:rFonts w:ascii="Times New Roman" w:hAnsi="Times New Roman" w:eastAsia="宋体"/>
                <w:color w:val="auto"/>
                <w:sz w:val="24"/>
                <w:szCs w:val="24"/>
              </w:rPr>
              <w:t>采样规范</w:t>
            </w:r>
            <w:bookmarkEnd w:id="17"/>
            <w:r>
              <w:rPr>
                <w:rFonts w:hint="eastAsia" w:ascii="Times New Roman" w:hAnsi="Times New Roman" w:eastAsia="宋体"/>
                <w:color w:val="auto"/>
                <w:sz w:val="24"/>
                <w:szCs w:val="24"/>
              </w:rPr>
              <w:t>：</w:t>
            </w:r>
            <w:r>
              <w:rPr>
                <w:rFonts w:ascii="Times New Roman" w:hAnsi="Times New Roman" w:eastAsia="宋体"/>
                <w:color w:val="auto"/>
                <w:sz w:val="24"/>
                <w:szCs w:val="24"/>
              </w:rPr>
              <w:t>监测采样频次、时间、方法均按验收监测要求。</w:t>
            </w:r>
          </w:p>
          <w:p>
            <w:pPr>
              <w:spacing w:after="0" w:line="360" w:lineRule="auto"/>
              <w:ind w:firstLine="480" w:firstLineChars="200"/>
              <w:rPr>
                <w:rFonts w:ascii="Times New Roman" w:hAnsi="Times New Roman" w:eastAsia="宋体"/>
                <w:color w:val="auto"/>
                <w:sz w:val="24"/>
                <w:szCs w:val="24"/>
              </w:rPr>
            </w:pPr>
            <w:bookmarkStart w:id="18" w:name="_Toc503951754"/>
            <w:r>
              <w:rPr>
                <w:rFonts w:ascii="Times New Roman" w:hAnsi="Times New Roman" w:eastAsia="宋体"/>
                <w:color w:val="auto"/>
                <w:sz w:val="24"/>
                <w:szCs w:val="24"/>
              </w:rPr>
              <w:t>严格管理</w:t>
            </w:r>
            <w:bookmarkEnd w:id="18"/>
            <w:r>
              <w:rPr>
                <w:rFonts w:hint="eastAsia" w:ascii="Times New Roman" w:hAnsi="Times New Roman" w:eastAsia="宋体"/>
                <w:color w:val="auto"/>
                <w:sz w:val="24"/>
                <w:szCs w:val="24"/>
              </w:rPr>
              <w:t>：</w:t>
            </w:r>
            <w:r>
              <w:rPr>
                <w:rFonts w:ascii="Times New Roman" w:hAnsi="Times New Roman" w:eastAsia="宋体"/>
                <w:color w:val="auto"/>
                <w:sz w:val="24"/>
                <w:szCs w:val="24"/>
              </w:rPr>
              <w:t>监测人员持证上岗，样品的采集、保存、运输、交接等由专人负责管理及记录。</w:t>
            </w:r>
          </w:p>
          <w:p>
            <w:pPr>
              <w:spacing w:after="0" w:line="360" w:lineRule="auto"/>
              <w:ind w:firstLine="480" w:firstLineChars="200"/>
              <w:rPr>
                <w:rFonts w:ascii="Times New Roman" w:hAnsi="Times New Roman" w:eastAsia="宋体"/>
                <w:color w:val="auto"/>
                <w:sz w:val="24"/>
                <w:szCs w:val="24"/>
              </w:rPr>
            </w:pPr>
            <w:bookmarkStart w:id="19" w:name="_Toc503951755"/>
            <w:r>
              <w:rPr>
                <w:rFonts w:ascii="Times New Roman" w:hAnsi="Times New Roman" w:eastAsia="宋体"/>
                <w:color w:val="auto"/>
                <w:sz w:val="24"/>
                <w:szCs w:val="24"/>
              </w:rPr>
              <w:t>样品监控</w:t>
            </w:r>
            <w:bookmarkEnd w:id="19"/>
            <w:r>
              <w:rPr>
                <w:rFonts w:hint="eastAsia" w:ascii="Times New Roman" w:hAnsi="Times New Roman" w:eastAsia="宋体"/>
                <w:color w:val="auto"/>
                <w:sz w:val="24"/>
                <w:szCs w:val="24"/>
              </w:rPr>
              <w:t>：</w:t>
            </w:r>
            <w:r>
              <w:rPr>
                <w:rFonts w:ascii="Times New Roman" w:hAnsi="Times New Roman" w:eastAsia="宋体"/>
                <w:color w:val="auto"/>
                <w:sz w:val="24"/>
                <w:szCs w:val="24"/>
              </w:rPr>
              <w:t>严格按监测规范的要求进行采样和分析。按规定加做平行样、加标样及外控样，实验室内做10%密码平行样或明码平行样、10%加标样、10%自控样、10%外控样以外，其他控制措施按相关监测技术规范的要求执行。</w:t>
            </w:r>
          </w:p>
          <w:p>
            <w:pPr>
              <w:spacing w:after="0" w:line="360" w:lineRule="auto"/>
              <w:ind w:firstLine="480" w:firstLineChars="200"/>
              <w:rPr>
                <w:rFonts w:ascii="Times New Roman" w:hAnsi="Times New Roman" w:eastAsia="宋体"/>
                <w:color w:val="auto"/>
                <w:sz w:val="24"/>
                <w:szCs w:val="24"/>
              </w:rPr>
            </w:pPr>
            <w:bookmarkStart w:id="20" w:name="_Toc503951756"/>
            <w:r>
              <w:rPr>
                <w:rFonts w:ascii="Times New Roman" w:hAnsi="Times New Roman" w:eastAsia="宋体"/>
                <w:color w:val="auto"/>
                <w:sz w:val="24"/>
                <w:szCs w:val="24"/>
              </w:rPr>
              <w:t>设备校核</w:t>
            </w:r>
            <w:bookmarkEnd w:id="20"/>
            <w:r>
              <w:rPr>
                <w:rFonts w:hint="eastAsia" w:ascii="Times New Roman" w:hAnsi="Times New Roman" w:eastAsia="宋体"/>
                <w:color w:val="auto"/>
                <w:sz w:val="24"/>
                <w:szCs w:val="24"/>
              </w:rPr>
              <w:t>：</w:t>
            </w:r>
            <w:r>
              <w:rPr>
                <w:rFonts w:ascii="Times New Roman" w:hAnsi="Times New Roman" w:eastAsia="宋体"/>
                <w:color w:val="auto"/>
                <w:sz w:val="24"/>
                <w:szCs w:val="24"/>
              </w:rPr>
              <w:t>噪声监测，测试前后对声级计进行校准，测量前后灵敏度相差不大0.5dB。</w:t>
            </w:r>
          </w:p>
          <w:p>
            <w:pPr>
              <w:spacing w:after="0" w:line="360" w:lineRule="auto"/>
              <w:ind w:firstLine="480" w:firstLineChars="200"/>
              <w:rPr>
                <w:rFonts w:ascii="Times New Roman" w:hAnsi="Times New Roman" w:eastAsia="宋体"/>
                <w:color w:val="auto"/>
                <w:sz w:val="24"/>
                <w:szCs w:val="24"/>
              </w:rPr>
            </w:pPr>
            <w:bookmarkStart w:id="21" w:name="_Toc503951757"/>
            <w:r>
              <w:rPr>
                <w:rFonts w:ascii="Times New Roman" w:hAnsi="Times New Roman" w:eastAsia="宋体"/>
                <w:color w:val="auto"/>
                <w:sz w:val="24"/>
                <w:szCs w:val="24"/>
              </w:rPr>
              <w:t>数据审核</w:t>
            </w:r>
            <w:bookmarkEnd w:id="21"/>
            <w:r>
              <w:rPr>
                <w:rFonts w:hint="eastAsia" w:ascii="Times New Roman" w:hAnsi="Times New Roman" w:eastAsia="宋体"/>
                <w:color w:val="auto"/>
                <w:sz w:val="24"/>
                <w:szCs w:val="24"/>
              </w:rPr>
              <w:t>：</w:t>
            </w:r>
            <w:r>
              <w:rPr>
                <w:rFonts w:ascii="Times New Roman" w:hAnsi="Times New Roman" w:eastAsia="宋体"/>
                <w:color w:val="auto"/>
                <w:sz w:val="24"/>
                <w:szCs w:val="24"/>
              </w:rPr>
              <w:t>监测数据的计算、检验、异常值剔除等按国家标准及《环境监测技术规范》等执行，数据及报告经三级审核合格报出。</w:t>
            </w:r>
          </w:p>
          <w:p>
            <w:pPr>
              <w:spacing w:after="0" w:line="360" w:lineRule="auto"/>
              <w:ind w:firstLine="480" w:firstLineChars="200"/>
              <w:rPr>
                <w:rFonts w:eastAsia="仿宋" w:cs="宋体"/>
                <w:color w:val="auto"/>
                <w:sz w:val="24"/>
              </w:rPr>
            </w:pPr>
          </w:p>
          <w:p>
            <w:pPr>
              <w:spacing w:after="0" w:line="360" w:lineRule="auto"/>
              <w:ind w:firstLine="480" w:firstLineChars="200"/>
              <w:rPr>
                <w:rFonts w:eastAsia="仿宋" w:cs="宋体"/>
                <w:color w:val="auto"/>
                <w:sz w:val="24"/>
              </w:rPr>
            </w:pPr>
          </w:p>
          <w:p>
            <w:pPr>
              <w:spacing w:after="0" w:line="360" w:lineRule="auto"/>
              <w:ind w:firstLine="480" w:firstLineChars="200"/>
              <w:rPr>
                <w:rFonts w:eastAsia="仿宋" w:cs="宋体"/>
                <w:color w:val="auto"/>
                <w:sz w:val="24"/>
              </w:rPr>
            </w:pPr>
          </w:p>
          <w:p>
            <w:pPr>
              <w:spacing w:after="0" w:line="360" w:lineRule="auto"/>
              <w:ind w:firstLine="480" w:firstLineChars="200"/>
              <w:rPr>
                <w:rFonts w:eastAsia="仿宋" w:cs="宋体"/>
                <w:color w:val="auto"/>
                <w:sz w:val="24"/>
              </w:rPr>
            </w:pPr>
          </w:p>
          <w:p>
            <w:pPr>
              <w:spacing w:after="0" w:line="360" w:lineRule="auto"/>
              <w:ind w:firstLine="480" w:firstLineChars="200"/>
              <w:rPr>
                <w:rFonts w:eastAsia="仿宋" w:cs="宋体"/>
                <w:color w:val="auto"/>
                <w:sz w:val="24"/>
              </w:rPr>
            </w:pPr>
          </w:p>
        </w:tc>
      </w:tr>
    </w:tbl>
    <w:p>
      <w:pPr>
        <w:spacing w:after="0"/>
        <w:rPr>
          <w:rFonts w:asciiTheme="minorEastAsia" w:hAnsiTheme="minorEastAsia" w:eastAsiaTheme="minorEastAsia"/>
          <w:b/>
          <w:color w:val="auto"/>
          <w:sz w:val="24"/>
          <w:szCs w:val="24"/>
        </w:rPr>
      </w:pPr>
    </w:p>
    <w:p>
      <w:pPr>
        <w:spacing w:after="0"/>
        <w:rPr>
          <w:rFonts w:asciiTheme="minorEastAsia" w:hAnsiTheme="minorEastAsia" w:eastAsiaTheme="minorEastAsia"/>
          <w:b/>
          <w:color w:val="auto"/>
          <w:sz w:val="24"/>
          <w:szCs w:val="24"/>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六</w:t>
      </w:r>
    </w:p>
    <w:tbl>
      <w:tblPr>
        <w:tblStyle w:val="18"/>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jc w:val="center"/>
        </w:trPr>
        <w:tc>
          <w:tcPr>
            <w:tcW w:w="8924" w:type="dxa"/>
          </w:tcPr>
          <w:p>
            <w:pPr>
              <w:spacing w:beforeLines="20" w:after="0" w:line="360" w:lineRule="auto"/>
              <w:rPr>
                <w:rFonts w:ascii="宋体" w:hAnsi="宋体" w:eastAsia="宋体"/>
                <w:b/>
                <w:color w:val="auto"/>
                <w:sz w:val="24"/>
                <w:szCs w:val="24"/>
              </w:rPr>
            </w:pPr>
            <w:r>
              <w:rPr>
                <w:rFonts w:hint="eastAsia" w:ascii="宋体" w:hAnsi="宋体" w:eastAsia="宋体"/>
                <w:b/>
                <w:color w:val="auto"/>
                <w:sz w:val="24"/>
                <w:szCs w:val="24"/>
              </w:rPr>
              <w:t>验收监测内容：</w:t>
            </w:r>
          </w:p>
          <w:p>
            <w:pPr>
              <w:spacing w:beforeLines="50" w:after="0"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6.1 验收监测因子、频次</w:t>
            </w:r>
          </w:p>
          <w:p>
            <w:pPr>
              <w:spacing w:after="0"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本项目无废气产生，不进行废气验收监测。</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根据</w:t>
            </w:r>
            <w:r>
              <w:rPr>
                <w:rFonts w:hint="eastAsia" w:ascii="Times New Roman" w:hAnsi="Times New Roman" w:eastAsia="宋体"/>
                <w:color w:val="auto"/>
                <w:sz w:val="24"/>
                <w:szCs w:val="24"/>
                <w:lang w:val="en-US" w:eastAsia="zh-CN"/>
              </w:rPr>
              <w:t>环境影响报告表</w:t>
            </w:r>
            <w:r>
              <w:rPr>
                <w:rFonts w:hint="eastAsia" w:ascii="Times New Roman" w:hAnsi="Times New Roman" w:eastAsia="宋体"/>
                <w:color w:val="auto"/>
                <w:sz w:val="24"/>
                <w:szCs w:val="24"/>
              </w:rPr>
              <w:t>以及现场调查，确定本项目验收监测的监测因子和频次。本次验收监测的监测因子和频次详见下表</w:t>
            </w:r>
          </w:p>
          <w:p>
            <w:pPr>
              <w:pStyle w:val="25"/>
              <w:rPr>
                <w:color w:val="auto"/>
                <w:szCs w:val="22"/>
                <w:lang w:val="zh-CN"/>
              </w:rPr>
            </w:pPr>
            <w:r>
              <w:rPr>
                <w:color w:val="auto"/>
                <w:szCs w:val="22"/>
                <w:lang w:val="zh-CN"/>
              </w:rPr>
              <w:t>表</w:t>
            </w:r>
            <w:r>
              <w:rPr>
                <w:rFonts w:hint="eastAsia"/>
                <w:color w:val="auto"/>
                <w:szCs w:val="22"/>
                <w:lang w:val="zh-CN"/>
              </w:rPr>
              <w:t>6</w:t>
            </w:r>
            <w:r>
              <w:rPr>
                <w:color w:val="auto"/>
                <w:szCs w:val="22"/>
                <w:lang w:val="zh-CN"/>
              </w:rPr>
              <w:t>-1 监测</w:t>
            </w:r>
            <w:r>
              <w:rPr>
                <w:rFonts w:hint="eastAsia"/>
                <w:color w:val="auto"/>
                <w:szCs w:val="22"/>
                <w:lang w:val="zh-CN"/>
              </w:rPr>
              <w:t>项目</w:t>
            </w:r>
            <w:r>
              <w:rPr>
                <w:color w:val="auto"/>
                <w:szCs w:val="22"/>
                <w:lang w:val="zh-CN"/>
              </w:rPr>
              <w:t>一览表</w:t>
            </w:r>
          </w:p>
          <w:tbl>
            <w:tblPr>
              <w:tblStyle w:val="1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1383"/>
              <w:gridCol w:w="2598"/>
              <w:gridCol w:w="167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888" w:type="dxa"/>
                  <w:vAlign w:val="center"/>
                </w:tcPr>
                <w:p>
                  <w:pPr>
                    <w:spacing w:line="28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类别</w:t>
                  </w:r>
                </w:p>
              </w:tc>
              <w:tc>
                <w:tcPr>
                  <w:tcW w:w="1383" w:type="dxa"/>
                  <w:vAlign w:val="center"/>
                </w:tcPr>
                <w:p>
                  <w:pPr>
                    <w:spacing w:line="28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污染源</w:t>
                  </w:r>
                </w:p>
              </w:tc>
              <w:tc>
                <w:tcPr>
                  <w:tcW w:w="2598" w:type="dxa"/>
                  <w:vAlign w:val="center"/>
                </w:tcPr>
                <w:p>
                  <w:pPr>
                    <w:spacing w:line="28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环保设施及采样点</w:t>
                  </w:r>
                </w:p>
              </w:tc>
              <w:tc>
                <w:tcPr>
                  <w:tcW w:w="1675" w:type="dxa"/>
                  <w:vAlign w:val="center"/>
                </w:tcPr>
                <w:p>
                  <w:pPr>
                    <w:spacing w:line="28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监测因子</w:t>
                  </w:r>
                </w:p>
              </w:tc>
              <w:tc>
                <w:tcPr>
                  <w:tcW w:w="2070" w:type="dxa"/>
                  <w:vAlign w:val="center"/>
                </w:tcPr>
                <w:p>
                  <w:pPr>
                    <w:spacing w:line="280" w:lineRule="exact"/>
                    <w:jc w:val="center"/>
                    <w:rPr>
                      <w:rFonts w:ascii="Times New Roman" w:hAnsi="Times New Roman" w:eastAsiaTheme="minorEastAsia"/>
                      <w:b/>
                      <w:color w:val="auto"/>
                      <w:sz w:val="21"/>
                      <w:szCs w:val="21"/>
                    </w:rPr>
                  </w:pPr>
                  <w:r>
                    <w:rPr>
                      <w:rFonts w:ascii="Times New Roman" w:hAnsiTheme="minorEastAsia" w:eastAsiaTheme="minorEastAsia"/>
                      <w:b/>
                      <w:color w:val="auto"/>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exact"/>
              </w:trPr>
              <w:tc>
                <w:tcPr>
                  <w:tcW w:w="888" w:type="dxa"/>
                  <w:vAlign w:val="center"/>
                </w:tcPr>
                <w:p>
                  <w:pPr>
                    <w:spacing w:line="28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噪声</w:t>
                  </w:r>
                </w:p>
              </w:tc>
              <w:tc>
                <w:tcPr>
                  <w:tcW w:w="1383" w:type="dxa"/>
                  <w:vAlign w:val="center"/>
                </w:tcPr>
                <w:p>
                  <w:pPr>
                    <w:spacing w:line="280" w:lineRule="exact"/>
                    <w:jc w:val="center"/>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机械设备</w:t>
                  </w:r>
                </w:p>
              </w:tc>
              <w:tc>
                <w:tcPr>
                  <w:tcW w:w="2598" w:type="dxa"/>
                  <w:vAlign w:val="center"/>
                </w:tcPr>
                <w:p>
                  <w:pPr>
                    <w:spacing w:line="28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厂界外</w:t>
                  </w:r>
                  <w:r>
                    <w:rPr>
                      <w:rFonts w:ascii="Times New Roman" w:hAnsi="Times New Roman" w:eastAsiaTheme="minorEastAsia"/>
                      <w:color w:val="auto"/>
                      <w:sz w:val="21"/>
                      <w:szCs w:val="21"/>
                    </w:rPr>
                    <w:t xml:space="preserve"> 1 </w:t>
                  </w:r>
                  <w:r>
                    <w:rPr>
                      <w:rFonts w:ascii="Times New Roman" w:hAnsiTheme="minorEastAsia" w:eastAsiaTheme="minorEastAsia"/>
                      <w:color w:val="auto"/>
                      <w:sz w:val="21"/>
                      <w:szCs w:val="21"/>
                    </w:rPr>
                    <w:t>米处，设</w:t>
                  </w:r>
                  <w:r>
                    <w:rPr>
                      <w:rFonts w:hint="eastAsia" w:ascii="Times New Roman" w:hAnsiTheme="minorEastAsia" w:eastAsiaTheme="minorEastAsia"/>
                      <w:color w:val="auto"/>
                      <w:sz w:val="21"/>
                      <w:szCs w:val="21"/>
                      <w:lang w:val="en-US" w:eastAsia="zh-CN"/>
                    </w:rPr>
                    <w:t>2</w:t>
                  </w:r>
                  <w:r>
                    <w:rPr>
                      <w:rFonts w:ascii="Times New Roman" w:hAnsiTheme="minorEastAsia" w:eastAsiaTheme="minorEastAsia"/>
                      <w:color w:val="auto"/>
                      <w:sz w:val="21"/>
                      <w:szCs w:val="21"/>
                    </w:rPr>
                    <w:t>点</w:t>
                  </w:r>
                </w:p>
              </w:tc>
              <w:tc>
                <w:tcPr>
                  <w:tcW w:w="1675" w:type="dxa"/>
                  <w:vAlign w:val="center"/>
                </w:tcPr>
                <w:p>
                  <w:pPr>
                    <w:spacing w:line="28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厂界环境噪声</w:t>
                  </w:r>
                </w:p>
              </w:tc>
              <w:tc>
                <w:tcPr>
                  <w:tcW w:w="2070" w:type="dxa"/>
                  <w:vAlign w:val="center"/>
                </w:tcPr>
                <w:p>
                  <w:pPr>
                    <w:spacing w:line="280" w:lineRule="exact"/>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连续监测两天，昼</w:t>
                  </w:r>
                  <w:r>
                    <w:rPr>
                      <w:rFonts w:hint="eastAsia" w:ascii="Times New Roman" w:hAnsiTheme="minorEastAsia" w:eastAsiaTheme="minorEastAsia"/>
                      <w:color w:val="auto"/>
                      <w:sz w:val="21"/>
                      <w:szCs w:val="21"/>
                    </w:rPr>
                    <w:t>间测</w:t>
                  </w:r>
                </w:p>
                <w:p>
                  <w:pPr>
                    <w:spacing w:line="280" w:lineRule="exact"/>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1</w:t>
                  </w:r>
                  <w:r>
                    <w:rPr>
                      <w:rFonts w:ascii="Times New Roman" w:hAnsiTheme="minorEastAsia" w:eastAsiaTheme="minorEastAsia"/>
                      <w:color w:val="auto"/>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8" w:hRule="exact"/>
              </w:trPr>
              <w:tc>
                <w:tcPr>
                  <w:tcW w:w="888" w:type="dxa"/>
                  <w:vAlign w:val="center"/>
                </w:tcPr>
                <w:p>
                  <w:pPr>
                    <w:spacing w:line="28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废水</w:t>
                  </w:r>
                </w:p>
              </w:tc>
              <w:tc>
                <w:tcPr>
                  <w:tcW w:w="1383" w:type="dxa"/>
                  <w:vAlign w:val="center"/>
                </w:tcPr>
                <w:p>
                  <w:pPr>
                    <w:spacing w:line="280" w:lineRule="exact"/>
                    <w:jc w:val="center"/>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生活污水</w:t>
                  </w:r>
                </w:p>
              </w:tc>
              <w:tc>
                <w:tcPr>
                  <w:tcW w:w="2598" w:type="dxa"/>
                  <w:vAlign w:val="center"/>
                </w:tcPr>
                <w:p>
                  <w:pPr>
                    <w:spacing w:line="28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检测1个点位，出口W-1</w:t>
                  </w:r>
                </w:p>
              </w:tc>
              <w:tc>
                <w:tcPr>
                  <w:tcW w:w="1675" w:type="dxa"/>
                  <w:vAlign w:val="center"/>
                </w:tcPr>
                <w:p>
                  <w:pPr>
                    <w:spacing w:line="280" w:lineRule="exact"/>
                    <w:jc w:val="center"/>
                    <w:rPr>
                      <w:rFonts w:hint="eastAsia" w:ascii="Times New Roman" w:hAnsiTheme="minorEastAsia" w:eastAsiaTheme="minorEastAsia"/>
                      <w:color w:val="auto"/>
                      <w:sz w:val="21"/>
                      <w:szCs w:val="21"/>
                      <w:lang w:val="en-US" w:eastAsia="zh-CN"/>
                    </w:rPr>
                  </w:pPr>
                  <w:r>
                    <w:rPr>
                      <w:rFonts w:hint="eastAsia" w:ascii="Times New Roman" w:hAnsiTheme="minorEastAsia" w:eastAsiaTheme="minorEastAsia"/>
                      <w:color w:val="auto"/>
                      <w:sz w:val="21"/>
                      <w:szCs w:val="21"/>
                      <w:lang w:val="en-US" w:eastAsia="zh-CN"/>
                    </w:rPr>
                    <w:t>pH、化学需氧量、氨氮、悬浮物、五日生化需氧量、石油类</w:t>
                  </w:r>
                </w:p>
              </w:tc>
              <w:tc>
                <w:tcPr>
                  <w:tcW w:w="2070" w:type="dxa"/>
                  <w:vAlign w:val="center"/>
                </w:tcPr>
                <w:p>
                  <w:pPr>
                    <w:spacing w:line="280" w:lineRule="exact"/>
                    <w:jc w:val="center"/>
                    <w:rPr>
                      <w:rFonts w:hint="eastAsia" w:ascii="Times New Roman" w:hAnsi="Times New Roman" w:eastAsiaTheme="minorEastAsia"/>
                      <w:color w:val="auto"/>
                      <w:sz w:val="21"/>
                      <w:szCs w:val="21"/>
                      <w:lang w:val="en-US" w:eastAsia="zh-CN"/>
                    </w:rPr>
                  </w:pPr>
                  <w:r>
                    <w:rPr>
                      <w:rFonts w:ascii="Times New Roman" w:hAnsiTheme="minorEastAsia" w:eastAsiaTheme="minorEastAsia"/>
                      <w:color w:val="auto"/>
                      <w:sz w:val="21"/>
                      <w:szCs w:val="21"/>
                    </w:rPr>
                    <w:t>连续监测两天</w:t>
                  </w:r>
                  <w:r>
                    <w:rPr>
                      <w:rFonts w:hint="eastAsia" w:ascii="Times New Roman" w:hAnsiTheme="minorEastAsia" w:eastAsiaTheme="minorEastAsia"/>
                      <w:color w:val="auto"/>
                      <w:sz w:val="21"/>
                      <w:szCs w:val="21"/>
                      <w:lang w:eastAsia="zh-CN"/>
                    </w:rPr>
                    <w:t>，</w:t>
                  </w:r>
                  <w:r>
                    <w:rPr>
                      <w:rFonts w:hint="eastAsia" w:ascii="Times New Roman" w:hAnsiTheme="minorEastAsia" w:eastAsiaTheme="minorEastAsia"/>
                      <w:color w:val="auto"/>
                      <w:sz w:val="21"/>
                      <w:szCs w:val="21"/>
                      <w:lang w:val="en-US" w:eastAsia="zh-CN"/>
                    </w:rPr>
                    <w:t>3次/天</w:t>
                  </w:r>
                </w:p>
              </w:tc>
            </w:tr>
          </w:tbl>
          <w:p>
            <w:pPr>
              <w:spacing w:beforeLines="50" w:after="0"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 xml:space="preserve">6.2 </w:t>
            </w:r>
            <w:r>
              <w:rPr>
                <w:rFonts w:ascii="Times New Roman" w:hAnsi="Times New Roman" w:eastAsia="宋体"/>
                <w:b/>
                <w:color w:val="auto"/>
                <w:sz w:val="24"/>
                <w:szCs w:val="24"/>
              </w:rPr>
              <w:t>验收监测点位示意图</w:t>
            </w:r>
          </w:p>
          <w:p>
            <w:pPr>
              <w:spacing w:after="0"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废水</w:t>
            </w:r>
          </w:p>
          <w:p>
            <w:pPr>
              <w:spacing w:after="0" w:line="360" w:lineRule="auto"/>
              <w:ind w:firstLine="480" w:firstLineChars="200"/>
              <w:rPr>
                <w:rFonts w:hint="eastAsia" w:ascii="Times New Roman" w:hAnsi="Times New Roman" w:eastAsia="宋体"/>
                <w:color w:val="auto"/>
                <w:sz w:val="24"/>
                <w:szCs w:val="24"/>
                <w:lang w:eastAsia="zh-CN"/>
              </w:rPr>
            </w:pPr>
            <w:r>
              <w:rPr>
                <w:rFonts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废水</w:t>
            </w:r>
            <w:r>
              <w:rPr>
                <w:rFonts w:ascii="Times New Roman" w:hAnsi="Times New Roman" w:eastAsia="宋体"/>
                <w:color w:val="auto"/>
                <w:sz w:val="24"/>
                <w:szCs w:val="24"/>
              </w:rPr>
              <w:t>验收监测点位具体分布见</w:t>
            </w:r>
            <w:r>
              <w:rPr>
                <w:rFonts w:hint="eastAsia" w:ascii="Times New Roman" w:hAnsi="Times New Roman" w:eastAsia="宋体"/>
                <w:color w:val="auto"/>
                <w:sz w:val="24"/>
                <w:szCs w:val="24"/>
              </w:rPr>
              <w:t>下</w:t>
            </w:r>
            <w:r>
              <w:rPr>
                <w:rFonts w:ascii="Times New Roman" w:hAnsi="Times New Roman" w:eastAsia="宋体"/>
                <w:color w:val="auto"/>
                <w:sz w:val="24"/>
                <w:szCs w:val="24"/>
              </w:rPr>
              <w:t>图</w:t>
            </w:r>
            <w:r>
              <w:rPr>
                <w:rFonts w:hint="eastAsia" w:ascii="Times New Roman" w:hAnsi="Times New Roman" w:eastAsia="宋体"/>
                <w:color w:val="auto"/>
                <w:sz w:val="24"/>
                <w:szCs w:val="24"/>
                <w:lang w:eastAsia="zh-CN"/>
              </w:rPr>
              <w:t>：</w:t>
            </w:r>
          </w:p>
          <w:p>
            <w:pPr>
              <w:spacing w:after="0" w:line="360" w:lineRule="auto"/>
              <w:ind w:firstLine="440" w:firstLineChars="200"/>
              <w:jc w:val="center"/>
              <w:rPr>
                <w:color w:val="auto"/>
              </w:rPr>
            </w:pPr>
            <w:r>
              <w:rPr>
                <w:color w:val="auto"/>
              </w:rPr>
              <w:drawing>
                <wp:inline distT="0" distB="0" distL="114300" distR="114300">
                  <wp:extent cx="1168400" cy="3322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rot="16200000">
                            <a:off x="0" y="0"/>
                            <a:ext cx="1168400" cy="3322320"/>
                          </a:xfrm>
                          <a:prstGeom prst="rect">
                            <a:avLst/>
                          </a:prstGeom>
                          <a:noFill/>
                          <a:ln w="9525">
                            <a:noFill/>
                          </a:ln>
                        </pic:spPr>
                      </pic:pic>
                    </a:graphicData>
                  </a:graphic>
                </wp:inline>
              </w:drawing>
            </w:r>
          </w:p>
          <w:p>
            <w:pPr>
              <w:spacing w:after="0" w:line="360" w:lineRule="auto"/>
              <w:ind w:firstLine="440" w:firstLineChars="200"/>
              <w:jc w:val="center"/>
              <w:rPr>
                <w:rFonts w:hint="eastAsia"/>
                <w:color w:val="auto"/>
                <w:lang w:eastAsia="zh-CN"/>
              </w:rPr>
            </w:pPr>
            <w:r>
              <w:rPr>
                <w:rFonts w:hint="eastAsia" w:ascii="宋体" w:hAnsi="宋体" w:eastAsia="宋体" w:cs="宋体"/>
                <w:color w:val="auto"/>
                <w:szCs w:val="22"/>
                <w:lang w:val="zh-CN"/>
              </w:rPr>
              <w:t>图 6-</w:t>
            </w:r>
            <w:r>
              <w:rPr>
                <w:rFonts w:hint="eastAsia" w:ascii="宋体" w:hAnsi="宋体" w:eastAsia="宋体" w:cs="宋体"/>
                <w:color w:val="auto"/>
                <w:szCs w:val="22"/>
                <w:lang w:val="en-US" w:eastAsia="zh-CN"/>
              </w:rPr>
              <w:t>1</w:t>
            </w:r>
            <w:r>
              <w:rPr>
                <w:rFonts w:hint="eastAsia" w:ascii="宋体" w:hAnsi="宋体" w:eastAsia="宋体" w:cs="宋体"/>
                <w:color w:val="auto"/>
                <w:szCs w:val="22"/>
                <w:lang w:val="zh-CN"/>
              </w:rPr>
              <w:tab/>
            </w:r>
            <w:r>
              <w:rPr>
                <w:rFonts w:hint="eastAsia" w:ascii="宋体" w:hAnsi="宋体" w:eastAsia="宋体" w:cs="宋体"/>
                <w:color w:val="auto"/>
                <w:szCs w:val="22"/>
                <w:lang w:val="en-US" w:eastAsia="zh-CN"/>
              </w:rPr>
              <w:t>废水</w:t>
            </w:r>
            <w:r>
              <w:rPr>
                <w:rFonts w:hint="eastAsia" w:ascii="宋体" w:hAnsi="宋体" w:eastAsia="宋体" w:cs="宋体"/>
                <w:color w:val="auto"/>
                <w:szCs w:val="22"/>
                <w:lang w:val="zh-CN"/>
              </w:rPr>
              <w:t>监测布点示意图</w:t>
            </w:r>
          </w:p>
          <w:p>
            <w:pPr>
              <w:numPr>
                <w:ilvl w:val="0"/>
                <w:numId w:val="2"/>
              </w:numPr>
              <w:spacing w:after="0"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噪声</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olor w:val="auto"/>
                <w:sz w:val="24"/>
                <w:szCs w:val="24"/>
                <w:lang w:val="en-US" w:eastAsia="zh-CN"/>
              </w:rPr>
            </w:pPr>
            <w:r>
              <w:rPr>
                <w:rFonts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噪声</w:t>
            </w:r>
            <w:r>
              <w:rPr>
                <w:rFonts w:ascii="Times New Roman" w:hAnsi="Times New Roman" w:eastAsia="宋体"/>
                <w:color w:val="auto"/>
                <w:sz w:val="24"/>
                <w:szCs w:val="24"/>
              </w:rPr>
              <w:t>验收监测点位具体分布见</w:t>
            </w:r>
            <w:r>
              <w:rPr>
                <w:rFonts w:hint="eastAsia" w:ascii="Times New Roman" w:hAnsi="Times New Roman" w:eastAsia="宋体"/>
                <w:color w:val="auto"/>
                <w:sz w:val="24"/>
                <w:szCs w:val="24"/>
              </w:rPr>
              <w:t>下</w:t>
            </w:r>
            <w:r>
              <w:rPr>
                <w:rFonts w:ascii="Times New Roman" w:hAnsi="Times New Roman" w:eastAsia="宋体"/>
                <w:color w:val="auto"/>
                <w:sz w:val="24"/>
                <w:szCs w:val="24"/>
              </w:rPr>
              <w:t>图</w:t>
            </w:r>
            <w:r>
              <w:rPr>
                <w:rFonts w:hint="eastAsia" w:ascii="Times New Roman" w:hAnsi="Times New Roman" w:eastAsia="宋体"/>
                <w:color w:val="auto"/>
                <w:sz w:val="24"/>
                <w:szCs w:val="24"/>
                <w:lang w:eastAsia="zh-CN"/>
              </w:rPr>
              <w:t>：</w:t>
            </w:r>
          </w:p>
          <w:p>
            <w:pPr>
              <w:spacing w:beforeLines="20" w:line="360" w:lineRule="auto"/>
              <w:jc w:val="center"/>
              <w:rPr>
                <w:color w:val="auto"/>
                <w:szCs w:val="22"/>
                <w:lang w:val="zh-CN"/>
              </w:rPr>
            </w:pPr>
            <w:r>
              <w:rPr>
                <w:color w:val="auto"/>
                <w:szCs w:val="22"/>
                <w:lang w:val="zh-CN"/>
              </w:rPr>
              <w:drawing>
                <wp:inline distT="0" distB="0" distL="114300" distR="114300">
                  <wp:extent cx="1852295" cy="3931285"/>
                  <wp:effectExtent l="0" t="0" r="635" b="6985"/>
                  <wp:docPr id="31" name="图片 31" descr="3354606afc7eefc1848be366330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354606afc7eefc1848be3663308162"/>
                          <pic:cNvPicPr>
                            <a:picLocks noChangeAspect="1"/>
                          </pic:cNvPicPr>
                        </pic:nvPicPr>
                        <pic:blipFill>
                          <a:blip r:embed="rId8"/>
                          <a:srcRect l="33054" t="33411" r="42102" b="27056"/>
                          <a:stretch>
                            <a:fillRect/>
                          </a:stretch>
                        </pic:blipFill>
                        <pic:spPr>
                          <a:xfrm rot="16200000">
                            <a:off x="0" y="0"/>
                            <a:ext cx="1852295" cy="39312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color w:val="auto"/>
                <w:sz w:val="24"/>
                <w:szCs w:val="24"/>
              </w:rPr>
            </w:pPr>
            <w:r>
              <w:rPr>
                <w:rFonts w:hint="eastAsia" w:ascii="宋体" w:hAnsi="宋体" w:eastAsia="宋体" w:cs="宋体"/>
                <w:color w:val="auto"/>
                <w:szCs w:val="22"/>
                <w:lang w:val="zh-CN"/>
              </w:rPr>
              <w:t>图 6-</w:t>
            </w:r>
            <w:r>
              <w:rPr>
                <w:rFonts w:hint="eastAsia" w:ascii="宋体" w:hAnsi="宋体" w:eastAsia="宋体" w:cs="宋体"/>
                <w:color w:val="auto"/>
                <w:szCs w:val="22"/>
                <w:lang w:val="en-US" w:eastAsia="zh-CN"/>
              </w:rPr>
              <w:t>2</w:t>
            </w:r>
            <w:r>
              <w:rPr>
                <w:rFonts w:hint="eastAsia" w:ascii="宋体" w:hAnsi="宋体" w:eastAsia="宋体" w:cs="宋体"/>
                <w:color w:val="auto"/>
                <w:szCs w:val="22"/>
                <w:lang w:val="zh-CN"/>
              </w:rPr>
              <w:tab/>
            </w:r>
            <w:r>
              <w:rPr>
                <w:rFonts w:hint="eastAsia" w:ascii="宋体" w:hAnsi="宋体" w:eastAsia="宋体" w:cs="宋体"/>
                <w:color w:val="auto"/>
                <w:szCs w:val="22"/>
                <w:lang w:val="zh-CN"/>
              </w:rPr>
              <w:t>噪声监测布点示意图</w:t>
            </w:r>
          </w:p>
        </w:tc>
      </w:tr>
    </w:tbl>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七</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86" w:hRule="atLeast"/>
        </w:trPr>
        <w:tc>
          <w:tcPr>
            <w:tcW w:w="9288" w:type="dxa"/>
          </w:tcPr>
          <w:p>
            <w:pPr>
              <w:spacing w:beforeLines="20" w:after="0" w:line="360" w:lineRule="auto"/>
              <w:rPr>
                <w:rFonts w:ascii="宋体" w:hAnsi="宋体" w:eastAsia="宋体"/>
                <w:b/>
                <w:color w:val="auto"/>
                <w:sz w:val="24"/>
                <w:szCs w:val="24"/>
              </w:rPr>
            </w:pPr>
            <w:r>
              <w:rPr>
                <w:rFonts w:hint="eastAsia" w:ascii="宋体" w:hAnsi="宋体" w:eastAsia="宋体"/>
                <w:b/>
                <w:color w:val="auto"/>
                <w:sz w:val="24"/>
                <w:szCs w:val="24"/>
              </w:rPr>
              <w:t>验收监测期间生产工况记录：</w:t>
            </w:r>
          </w:p>
          <w:p>
            <w:pPr>
              <w:spacing w:line="360" w:lineRule="auto"/>
              <w:ind w:firstLine="480" w:firstLineChars="200"/>
              <w:rPr>
                <w:rFonts w:eastAsia="仿宋" w:cs="宋体"/>
                <w:b/>
                <w:bCs/>
                <w:color w:val="auto"/>
                <w:sz w:val="24"/>
              </w:rPr>
            </w:pPr>
            <w:r>
              <w:rPr>
                <w:rFonts w:hint="eastAsia" w:ascii="Times New Roman" w:hAnsi="Times New Roman" w:eastAsia="宋体"/>
                <w:color w:val="auto"/>
                <w:sz w:val="24"/>
                <w:szCs w:val="24"/>
              </w:rPr>
              <w:t>2018年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r>
              <w:rPr>
                <w:rFonts w:hint="eastAsia" w:ascii="Times New Roman" w:hAnsi="Times New Roman" w:eastAsia="宋体"/>
                <w:color w:val="auto"/>
                <w:sz w:val="24"/>
                <w:szCs w:val="24"/>
                <w:lang w:val="en-US" w:eastAsia="zh-CN"/>
              </w:rPr>
              <w:t>14</w:t>
            </w:r>
            <w:r>
              <w:rPr>
                <w:rFonts w:hint="eastAsia" w:ascii="Times New Roman" w:hAnsi="Times New Roman" w:eastAsia="宋体"/>
                <w:color w:val="auto"/>
                <w:sz w:val="24"/>
                <w:szCs w:val="24"/>
              </w:rPr>
              <w:t>日~</w:t>
            </w:r>
            <w:r>
              <w:rPr>
                <w:rFonts w:hint="eastAsia" w:ascii="Times New Roman" w:hAnsi="Times New Roman" w:eastAsia="宋体"/>
                <w:color w:val="auto"/>
                <w:sz w:val="24"/>
                <w:szCs w:val="24"/>
                <w:lang w:val="en-US" w:eastAsia="zh-CN"/>
              </w:rPr>
              <w:t>15</w:t>
            </w:r>
            <w:r>
              <w:rPr>
                <w:rFonts w:hint="eastAsia" w:ascii="Times New Roman" w:hAnsi="Times New Roman" w:eastAsia="宋体"/>
                <w:color w:val="auto"/>
                <w:sz w:val="24"/>
                <w:szCs w:val="24"/>
              </w:rPr>
              <w:t>日，我公司委托</w:t>
            </w:r>
            <w:r>
              <w:rPr>
                <w:rFonts w:hint="eastAsia" w:ascii="Times New Roman" w:hAnsi="Times New Roman" w:eastAsia="宋体"/>
                <w:color w:val="auto"/>
                <w:sz w:val="24"/>
                <w:szCs w:val="24"/>
                <w:lang w:eastAsia="zh-CN"/>
              </w:rPr>
              <w:t>重庆开创环境检测有限公司</w:t>
            </w:r>
            <w:r>
              <w:rPr>
                <w:rFonts w:hint="eastAsia" w:ascii="Times New Roman" w:hAnsi="Times New Roman" w:eastAsia="宋体"/>
                <w:color w:val="auto"/>
                <w:sz w:val="24"/>
                <w:szCs w:val="24"/>
              </w:rPr>
              <w:t>对本项目进行了验收监测。监测期间企业生产工况稳定。</w:t>
            </w:r>
            <w:r>
              <w:rPr>
                <w:rFonts w:hint="eastAsia" w:ascii="Times New Roman" w:hAnsi="Times New Roman" w:eastAsia="宋体"/>
                <w:color w:val="auto"/>
                <w:sz w:val="24"/>
                <w:szCs w:val="24"/>
                <w:lang w:eastAsia="zh-CN"/>
              </w:rPr>
              <w:t>重庆市天成模具制造有限公司</w:t>
            </w:r>
            <w:r>
              <w:rPr>
                <w:rFonts w:hint="eastAsia" w:ascii="Times New Roman" w:hAnsi="Times New Roman" w:eastAsia="宋体"/>
                <w:color w:val="auto"/>
                <w:sz w:val="24"/>
                <w:szCs w:val="24"/>
              </w:rPr>
              <w:t>主要生产</w:t>
            </w:r>
            <w:r>
              <w:rPr>
                <w:rFonts w:hint="eastAsia" w:ascii="Times New Roman" w:hAnsi="Times New Roman" w:eastAsia="宋体"/>
                <w:color w:val="auto"/>
                <w:sz w:val="24"/>
                <w:szCs w:val="24"/>
                <w:lang w:eastAsia="zh-CN"/>
              </w:rPr>
              <w:t>铝合金压铸模具</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rPr>
              <w:t>监测期间实际2018年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r>
              <w:rPr>
                <w:rFonts w:hint="eastAsia" w:ascii="Times New Roman" w:hAnsi="Times New Roman" w:eastAsia="宋体"/>
                <w:color w:val="auto"/>
                <w:sz w:val="24"/>
                <w:szCs w:val="24"/>
                <w:lang w:val="en-US" w:eastAsia="zh-CN"/>
              </w:rPr>
              <w:t>14</w:t>
            </w:r>
            <w:r>
              <w:rPr>
                <w:rFonts w:hint="eastAsia" w:ascii="Times New Roman" w:hAnsi="Times New Roman" w:eastAsia="宋体"/>
                <w:color w:val="auto"/>
                <w:sz w:val="24"/>
                <w:szCs w:val="24"/>
              </w:rPr>
              <w:t>号生产工况达</w:t>
            </w:r>
            <w:r>
              <w:rPr>
                <w:rFonts w:hint="eastAsia" w:ascii="Times New Roman" w:hAnsi="Times New Roman" w:eastAsia="宋体"/>
                <w:color w:val="auto"/>
                <w:sz w:val="24"/>
                <w:szCs w:val="24"/>
                <w:lang w:val="en-US" w:eastAsia="zh-CN"/>
              </w:rPr>
              <w:t>80</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rPr>
              <w:t>2018年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r>
              <w:rPr>
                <w:rFonts w:hint="eastAsia" w:ascii="Times New Roman" w:hAnsi="Times New Roman" w:eastAsia="宋体"/>
                <w:color w:val="auto"/>
                <w:sz w:val="24"/>
                <w:szCs w:val="24"/>
                <w:lang w:val="en-US" w:eastAsia="zh-CN"/>
              </w:rPr>
              <w:t>15</w:t>
            </w:r>
            <w:r>
              <w:rPr>
                <w:rFonts w:hint="eastAsia" w:ascii="Times New Roman" w:hAnsi="Times New Roman" w:eastAsia="宋体"/>
                <w:color w:val="auto"/>
                <w:sz w:val="24"/>
                <w:szCs w:val="24"/>
              </w:rPr>
              <w:t>号生产工况达</w:t>
            </w:r>
            <w:r>
              <w:rPr>
                <w:rFonts w:hint="eastAsia" w:ascii="Times New Roman" w:hAnsi="Times New Roman" w:eastAsia="宋体"/>
                <w:color w:val="auto"/>
                <w:sz w:val="24"/>
                <w:szCs w:val="24"/>
                <w:lang w:val="en-US" w:eastAsia="zh-CN"/>
              </w:rPr>
              <w:t>80</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rPr>
              <w:t>。满足</w:t>
            </w:r>
            <w:r>
              <w:rPr>
                <w:rFonts w:ascii="Times New Roman" w:hAnsi="Times New Roman" w:eastAsia="宋体"/>
                <w:color w:val="auto"/>
                <w:sz w:val="24"/>
                <w:szCs w:val="24"/>
              </w:rPr>
              <w:t>国家环保</w:t>
            </w:r>
            <w:r>
              <w:rPr>
                <w:rFonts w:hint="eastAsia" w:ascii="Times New Roman" w:hAnsi="Times New Roman" w:eastAsia="宋体"/>
                <w:color w:val="auto"/>
                <w:sz w:val="24"/>
                <w:szCs w:val="24"/>
              </w:rPr>
              <w:t>部</w:t>
            </w:r>
            <w:r>
              <w:rPr>
                <w:rFonts w:ascii="Times New Roman" w:hAnsi="Times New Roman" w:eastAsia="宋体"/>
                <w:color w:val="auto"/>
                <w:sz w:val="24"/>
                <w:szCs w:val="24"/>
              </w:rPr>
              <w:t>《建设项目竣工环境保护验收管理办法》中</w:t>
            </w:r>
            <w:r>
              <w:rPr>
                <w:rFonts w:hint="eastAsia" w:ascii="Times New Roman" w:hAnsi="Times New Roman" w:eastAsia="宋体"/>
                <w:color w:val="auto"/>
                <w:sz w:val="24"/>
                <w:szCs w:val="24"/>
              </w:rPr>
              <w:t>的</w:t>
            </w:r>
            <w:r>
              <w:rPr>
                <w:rFonts w:ascii="Times New Roman" w:hAnsi="Times New Roman" w:eastAsia="宋体"/>
                <w:color w:val="auto"/>
                <w:sz w:val="24"/>
                <w:szCs w:val="24"/>
              </w:rPr>
              <w:t>生产负荷要求</w:t>
            </w:r>
            <w:r>
              <w:rPr>
                <w:rFonts w:hint="eastAsia" w:ascii="Times New Roman" w:hAnsi="Times New Roman" w:eastAsia="宋体"/>
                <w:color w:val="auto"/>
                <w:sz w:val="24"/>
                <w:szCs w:val="24"/>
              </w:rPr>
              <w:t>（达到</w:t>
            </w:r>
            <w:r>
              <w:rPr>
                <w:rFonts w:ascii="Times New Roman" w:hAnsi="Times New Roman" w:eastAsia="宋体"/>
                <w:color w:val="auto"/>
                <w:sz w:val="24"/>
                <w:szCs w:val="24"/>
              </w:rPr>
              <w:t>设计能力75%以上</w:t>
            </w:r>
            <w:r>
              <w:rPr>
                <w:rFonts w:hint="eastAsia" w:ascii="Times New Roman" w:hAnsi="Times New Roman" w:eastAsia="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7" w:hRule="atLeast"/>
        </w:trPr>
        <w:tc>
          <w:tcPr>
            <w:tcW w:w="9288" w:type="dxa"/>
          </w:tcPr>
          <w:p>
            <w:pPr>
              <w:spacing w:beforeLines="20" w:after="0" w:line="360" w:lineRule="auto"/>
              <w:rPr>
                <w:rFonts w:ascii="宋体" w:hAnsi="宋体" w:eastAsia="宋体"/>
                <w:b/>
                <w:color w:val="auto"/>
                <w:sz w:val="24"/>
                <w:szCs w:val="24"/>
              </w:rPr>
            </w:pPr>
            <w:r>
              <w:rPr>
                <w:rFonts w:hint="eastAsia" w:ascii="宋体" w:hAnsi="宋体" w:eastAsia="宋体"/>
                <w:b/>
                <w:color w:val="auto"/>
                <w:sz w:val="24"/>
                <w:szCs w:val="24"/>
              </w:rPr>
              <w:t>验收监测结果：</w:t>
            </w:r>
            <w:r>
              <w:rPr>
                <w:rFonts w:ascii="宋体" w:hAnsi="宋体" w:eastAsia="宋体"/>
                <w:b/>
                <w:color w:val="auto"/>
                <w:sz w:val="24"/>
                <w:szCs w:val="24"/>
              </w:rPr>
              <w:t xml:space="preserve"> </w:t>
            </w:r>
          </w:p>
          <w:p>
            <w:pPr>
              <w:spacing w:beforeLines="20"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7.1</w:t>
            </w:r>
            <w:r>
              <w:rPr>
                <w:rFonts w:hint="eastAsia" w:ascii="Times New Roman" w:hAnsi="Times New Roman" w:eastAsia="宋体"/>
                <w:b/>
                <w:color w:val="auto"/>
                <w:sz w:val="24"/>
                <w:szCs w:val="24"/>
              </w:rPr>
              <w:t xml:space="preserve"> </w:t>
            </w:r>
            <w:r>
              <w:rPr>
                <w:rFonts w:hint="eastAsia" w:ascii="Times New Roman" w:hAnsi="宋体" w:eastAsia="宋体"/>
                <w:b/>
                <w:color w:val="auto"/>
                <w:sz w:val="24"/>
                <w:szCs w:val="24"/>
                <w:lang w:val="en-US" w:eastAsia="zh-CN"/>
              </w:rPr>
              <w:t>废水</w:t>
            </w:r>
            <w:r>
              <w:rPr>
                <w:rFonts w:ascii="Times New Roman" w:hAnsi="宋体" w:eastAsia="宋体"/>
                <w:b/>
                <w:color w:val="auto"/>
                <w:sz w:val="24"/>
                <w:szCs w:val="24"/>
              </w:rPr>
              <w:t>达标排放监测结果</w:t>
            </w:r>
          </w:p>
          <w:p>
            <w:pPr>
              <w:spacing w:after="0" w:line="360" w:lineRule="auto"/>
              <w:ind w:firstLine="480" w:firstLineChars="200"/>
              <w:rPr>
                <w:rFonts w:hint="eastAsia" w:ascii="Times New Roman" w:hAnsi="宋体" w:eastAsia="宋体"/>
                <w:color w:val="auto"/>
                <w:sz w:val="24"/>
                <w:szCs w:val="24"/>
                <w:lang w:eastAsia="zh-CN"/>
              </w:rPr>
            </w:pPr>
            <w:r>
              <w:rPr>
                <w:rFonts w:hint="eastAsia" w:ascii="Times New Roman" w:hAnsi="宋体" w:eastAsia="宋体"/>
                <w:color w:val="auto"/>
                <w:sz w:val="24"/>
                <w:szCs w:val="24"/>
              </w:rPr>
              <w:t>本项目</w:t>
            </w:r>
            <w:r>
              <w:rPr>
                <w:rFonts w:hint="eastAsia" w:ascii="Times New Roman" w:hAnsi="宋体" w:eastAsia="宋体"/>
                <w:color w:val="auto"/>
                <w:sz w:val="24"/>
                <w:szCs w:val="24"/>
                <w:lang w:val="en-US" w:eastAsia="zh-CN"/>
              </w:rPr>
              <w:t>废水监测结果见表7-1</w:t>
            </w:r>
            <w:r>
              <w:rPr>
                <w:rFonts w:hint="eastAsia" w:ascii="Times New Roman" w:hAnsi="宋体" w:eastAsia="宋体"/>
                <w:color w:val="auto"/>
                <w:sz w:val="24"/>
                <w:szCs w:val="24"/>
                <w:lang w:eastAsia="zh-CN"/>
              </w:rPr>
              <w:t>。</w:t>
            </w:r>
          </w:p>
          <w:p>
            <w:pPr>
              <w:pStyle w:val="25"/>
              <w:rPr>
                <w:rFonts w:hint="eastAsia"/>
                <w:color w:val="auto"/>
                <w:szCs w:val="22"/>
                <w:lang w:val="en-US" w:eastAsia="zh-CN"/>
              </w:rPr>
            </w:pPr>
            <w:r>
              <w:rPr>
                <w:color w:val="auto"/>
                <w:szCs w:val="22"/>
                <w:lang w:val="zh-CN"/>
              </w:rPr>
              <w:t>表</w:t>
            </w:r>
            <w:r>
              <w:rPr>
                <w:rFonts w:hint="eastAsia"/>
                <w:color w:val="auto"/>
                <w:szCs w:val="22"/>
                <w:lang w:val="zh-CN"/>
              </w:rPr>
              <w:t>7</w:t>
            </w:r>
            <w:r>
              <w:rPr>
                <w:color w:val="auto"/>
                <w:szCs w:val="22"/>
                <w:lang w:val="zh-CN"/>
              </w:rPr>
              <w:t>-</w:t>
            </w:r>
            <w:r>
              <w:rPr>
                <w:rFonts w:hint="eastAsia"/>
                <w:color w:val="auto"/>
                <w:szCs w:val="22"/>
                <w:lang w:val="en-US" w:eastAsia="zh-CN"/>
              </w:rPr>
              <w:t>1</w:t>
            </w:r>
            <w:r>
              <w:rPr>
                <w:color w:val="auto"/>
                <w:szCs w:val="22"/>
                <w:lang w:val="zh-CN"/>
              </w:rPr>
              <w:t xml:space="preserve"> </w:t>
            </w:r>
            <w:r>
              <w:rPr>
                <w:rFonts w:hint="eastAsia"/>
                <w:color w:val="auto"/>
                <w:szCs w:val="22"/>
                <w:lang w:val="en-US" w:eastAsia="zh-CN"/>
              </w:rPr>
              <w:t>企业废水</w:t>
            </w:r>
            <w:r>
              <w:rPr>
                <w:color w:val="auto"/>
                <w:szCs w:val="22"/>
                <w:lang w:val="zh-CN"/>
              </w:rPr>
              <w:t>监测结果</w:t>
            </w:r>
          </w:p>
          <w:tbl>
            <w:tblPr>
              <w:tblStyle w:val="19"/>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63"/>
              <w:gridCol w:w="1287"/>
              <w:gridCol w:w="2063"/>
              <w:gridCol w:w="1063"/>
              <w:gridCol w:w="1"/>
              <w:gridCol w:w="1201"/>
              <w:gridCol w:w="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36" w:type="dxa"/>
                </w:tcPr>
                <w:p>
                  <w:pPr>
                    <w:widowControl w:val="0"/>
                    <w:spacing w:after="0" w:line="36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项目</w:t>
                  </w:r>
                </w:p>
              </w:tc>
              <w:tc>
                <w:tcPr>
                  <w:tcW w:w="2150" w:type="dxa"/>
                  <w:gridSpan w:val="2"/>
                </w:tcPr>
                <w:p>
                  <w:pPr>
                    <w:widowControl w:val="0"/>
                    <w:spacing w:after="0" w:line="360" w:lineRule="auto"/>
                    <w:jc w:val="center"/>
                    <w:rPr>
                      <w:rFonts w:ascii="Times New Roman" w:hAnsi="Times New Roman" w:eastAsia="宋体"/>
                      <w:b/>
                      <w:bCs/>
                      <w:color w:val="auto"/>
                      <w:sz w:val="21"/>
                      <w:szCs w:val="21"/>
                      <w:vertAlign w:val="baseline"/>
                    </w:rPr>
                  </w:pPr>
                  <w:r>
                    <w:rPr>
                      <w:rFonts w:hint="eastAsia" w:ascii="Times New Roman" w:hAnsi="Times New Roman" w:eastAsia="宋体"/>
                      <w:b/>
                      <w:bCs/>
                      <w:color w:val="auto"/>
                      <w:sz w:val="21"/>
                      <w:szCs w:val="21"/>
                      <w:vertAlign w:val="baseline"/>
                      <w:lang w:eastAsia="zh-CN"/>
                    </w:rPr>
                    <w:t>检测时间及点位</w:t>
                  </w:r>
                </w:p>
              </w:tc>
              <w:tc>
                <w:tcPr>
                  <w:tcW w:w="2063" w:type="dxa"/>
                </w:tcPr>
                <w:p>
                  <w:pPr>
                    <w:widowControl w:val="0"/>
                    <w:spacing w:after="0" w:line="36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项目</w:t>
                  </w:r>
                </w:p>
              </w:tc>
              <w:tc>
                <w:tcPr>
                  <w:tcW w:w="1063" w:type="dxa"/>
                </w:tcPr>
                <w:p>
                  <w:pPr>
                    <w:widowControl w:val="0"/>
                    <w:spacing w:after="0" w:line="36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检测值</w:t>
                  </w:r>
                </w:p>
              </w:tc>
              <w:tc>
                <w:tcPr>
                  <w:tcW w:w="1202" w:type="dxa"/>
                  <w:gridSpan w:val="2"/>
                </w:tcPr>
                <w:p>
                  <w:pPr>
                    <w:widowControl w:val="0"/>
                    <w:spacing w:after="0" w:line="36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标准限值</w:t>
                  </w:r>
                </w:p>
              </w:tc>
              <w:tc>
                <w:tcPr>
                  <w:tcW w:w="1485" w:type="dxa"/>
                  <w:gridSpan w:val="2"/>
                </w:tcPr>
                <w:p>
                  <w:pPr>
                    <w:widowControl w:val="0"/>
                    <w:spacing w:after="0" w:line="36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eastAsia="宋体"/>
                      <w:b/>
                      <w:bCs/>
                      <w:color w:val="auto"/>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restart"/>
                </w:tcPr>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废水</w:t>
                  </w:r>
                </w:p>
              </w:tc>
              <w:tc>
                <w:tcPr>
                  <w:tcW w:w="863" w:type="dxa"/>
                  <w:vMerge w:val="restart"/>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11.14</w:t>
                  </w:r>
                </w:p>
              </w:tc>
              <w:tc>
                <w:tcPr>
                  <w:tcW w:w="1287" w:type="dxa"/>
                  <w:vMerge w:val="restart"/>
                </w:tcPr>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eastAsia="zh-CN"/>
                    </w:rPr>
                    <w:t>排口</w:t>
                  </w:r>
                  <w:r>
                    <w:rPr>
                      <w:rFonts w:hint="eastAsia" w:ascii="Times New Roman" w:hAnsi="Times New Roman" w:eastAsia="宋体"/>
                      <w:color w:val="auto"/>
                      <w:sz w:val="21"/>
                      <w:szCs w:val="21"/>
                      <w:vertAlign w:val="baseline"/>
                      <w:lang w:val="en-US" w:eastAsia="zh-CN"/>
                    </w:rPr>
                    <w:t>W-1</w:t>
                  </w: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pH</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6-9</w:t>
                  </w:r>
                </w:p>
              </w:tc>
              <w:tc>
                <w:tcPr>
                  <w:tcW w:w="1484" w:type="dxa"/>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化学需氧量</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53</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500</w:t>
                  </w:r>
                </w:p>
              </w:tc>
              <w:tc>
                <w:tcPr>
                  <w:tcW w:w="1484" w:type="dxa"/>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氨氮</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4.48</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45</w:t>
                  </w:r>
                </w:p>
              </w:tc>
              <w:tc>
                <w:tcPr>
                  <w:tcW w:w="1484" w:type="dxa"/>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悬浮物</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15</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400</w:t>
                  </w:r>
                </w:p>
              </w:tc>
              <w:tc>
                <w:tcPr>
                  <w:tcW w:w="1484" w:type="dxa"/>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石油类</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0.04L</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20</w:t>
                  </w:r>
                </w:p>
              </w:tc>
              <w:tc>
                <w:tcPr>
                  <w:tcW w:w="1484" w:type="dxa"/>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tcPr>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五日生化需氧量</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15.7</w:t>
                  </w:r>
                </w:p>
              </w:tc>
              <w:tc>
                <w:tcPr>
                  <w:tcW w:w="1202"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300</w:t>
                  </w:r>
                </w:p>
              </w:tc>
              <w:tc>
                <w:tcPr>
                  <w:tcW w:w="1484" w:type="dxa"/>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restart"/>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p>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11.15</w:t>
                  </w:r>
                </w:p>
              </w:tc>
              <w:tc>
                <w:tcPr>
                  <w:tcW w:w="1287" w:type="dxa"/>
                  <w:vMerge w:val="restart"/>
                </w:tcPr>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ascii="Times New Roman" w:hAnsi="Times New Roman" w:eastAsia="宋体"/>
                      <w:color w:val="auto"/>
                      <w:sz w:val="21"/>
                      <w:szCs w:val="21"/>
                      <w:vertAlign w:val="baseline"/>
                      <w:lang w:val="en-US"/>
                    </w:rPr>
                  </w:pPr>
                  <w:r>
                    <w:rPr>
                      <w:rFonts w:hint="eastAsia" w:ascii="Times New Roman" w:hAnsi="Times New Roman" w:eastAsia="宋体"/>
                      <w:color w:val="auto"/>
                      <w:sz w:val="21"/>
                      <w:szCs w:val="21"/>
                      <w:vertAlign w:val="baseline"/>
                      <w:lang w:eastAsia="zh-CN"/>
                    </w:rPr>
                    <w:t>排口</w:t>
                  </w:r>
                  <w:r>
                    <w:rPr>
                      <w:rFonts w:hint="eastAsia" w:ascii="Times New Roman" w:hAnsi="Times New Roman" w:eastAsia="宋体"/>
                      <w:color w:val="auto"/>
                      <w:sz w:val="21"/>
                      <w:szCs w:val="21"/>
                      <w:vertAlign w:val="baseline"/>
                      <w:lang w:val="en-US" w:eastAsia="zh-CN"/>
                    </w:rPr>
                    <w:t>W-2</w:t>
                  </w: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pH</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6-9</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eastAsia="zh-CN"/>
                    </w:rPr>
                    <w:t>化学需氧量</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48</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500</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eastAsia="zh-CN"/>
                    </w:rPr>
                    <w:t>氨氮</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4.38</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45</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eastAsia="zh-CN"/>
                    </w:rPr>
                    <w:t>悬浮物</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15</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400</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eastAsia="zh-CN"/>
                    </w:rPr>
                    <w:t>石油类</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0.04L</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20</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863"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1287" w:type="dxa"/>
                  <w:vMerge w:val="continue"/>
                </w:tcPr>
                <w:p>
                  <w:pPr>
                    <w:widowControl w:val="0"/>
                    <w:spacing w:after="0" w:line="360" w:lineRule="auto"/>
                    <w:jc w:val="center"/>
                    <w:rPr>
                      <w:rFonts w:ascii="Times New Roman" w:hAnsi="Times New Roman" w:eastAsia="宋体"/>
                      <w:color w:val="auto"/>
                      <w:sz w:val="21"/>
                      <w:szCs w:val="21"/>
                      <w:vertAlign w:val="baseline"/>
                    </w:rPr>
                  </w:pPr>
                </w:p>
              </w:tc>
              <w:tc>
                <w:tcPr>
                  <w:tcW w:w="2063"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eastAsia="zh-CN"/>
                    </w:rPr>
                    <w:t>五日生化需氧量</w:t>
                  </w:r>
                </w:p>
              </w:tc>
              <w:tc>
                <w:tcPr>
                  <w:tcW w:w="1064" w:type="dxa"/>
                  <w:gridSpan w:val="2"/>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16.6</w:t>
                  </w:r>
                </w:p>
              </w:tc>
              <w:tc>
                <w:tcPr>
                  <w:tcW w:w="1202" w:type="dxa"/>
                  <w:gridSpan w:val="2"/>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300</w:t>
                  </w:r>
                </w:p>
              </w:tc>
              <w:tc>
                <w:tcPr>
                  <w:tcW w:w="1484" w:type="dxa"/>
                  <w:vAlign w:val="top"/>
                </w:tcPr>
                <w:p>
                  <w:pPr>
                    <w:widowControl w:val="0"/>
                    <w:spacing w:after="0"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86" w:type="dxa"/>
                  <w:gridSpan w:val="3"/>
                </w:tcPr>
                <w:p>
                  <w:pPr>
                    <w:widowControl w:val="0"/>
                    <w:spacing w:after="0" w:line="360" w:lineRule="auto"/>
                    <w:jc w:val="center"/>
                    <w:rPr>
                      <w:rFonts w:hint="eastAsia" w:ascii="Times New Roman" w:hAnsi="Times New Roman" w:eastAsia="宋体"/>
                      <w:color w:val="auto"/>
                      <w:sz w:val="21"/>
                      <w:szCs w:val="21"/>
                      <w:vertAlign w:val="baseline"/>
                      <w:lang w:eastAsia="zh-CN"/>
                    </w:rPr>
                  </w:pPr>
                </w:p>
                <w:p>
                  <w:pPr>
                    <w:widowControl w:val="0"/>
                    <w:spacing w:after="0" w:line="360" w:lineRule="auto"/>
                    <w:jc w:val="center"/>
                    <w:rPr>
                      <w:rFonts w:hint="eastAsia" w:ascii="Times New Roman" w:hAnsi="Times New Roman" w:eastAsia="宋体"/>
                      <w:color w:val="auto"/>
                      <w:sz w:val="21"/>
                      <w:szCs w:val="21"/>
                      <w:vertAlign w:val="baseline"/>
                      <w:lang w:eastAsia="zh-CN"/>
                    </w:rPr>
                  </w:pPr>
                  <w:r>
                    <w:rPr>
                      <w:rFonts w:hint="eastAsia" w:ascii="Times New Roman" w:hAnsi="Times New Roman" w:eastAsia="宋体"/>
                      <w:color w:val="auto"/>
                      <w:sz w:val="21"/>
                      <w:szCs w:val="21"/>
                      <w:vertAlign w:val="baseline"/>
                      <w:lang w:eastAsia="zh-CN"/>
                    </w:rPr>
                    <w:t>评价标准</w:t>
                  </w:r>
                </w:p>
              </w:tc>
              <w:tc>
                <w:tcPr>
                  <w:tcW w:w="5813" w:type="dxa"/>
                  <w:gridSpan w:val="6"/>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eastAsia="zh-CN"/>
                    </w:rPr>
                    <w:t>《污水综合排放标准》（</w:t>
                  </w:r>
                  <w:r>
                    <w:rPr>
                      <w:rFonts w:hint="eastAsia" w:ascii="Times New Roman" w:hAnsi="Times New Roman" w:eastAsia="宋体"/>
                      <w:color w:val="auto"/>
                      <w:sz w:val="21"/>
                      <w:szCs w:val="21"/>
                      <w:vertAlign w:val="baseline"/>
                      <w:lang w:val="en-US" w:eastAsia="zh-CN"/>
                    </w:rPr>
                    <w:t>GB8978-1996</w:t>
                  </w:r>
                  <w:r>
                    <w:rPr>
                      <w:rFonts w:hint="eastAsia" w:ascii="Times New Roman" w:hAnsi="Times New Roman" w:eastAsia="宋体"/>
                      <w:color w:val="auto"/>
                      <w:sz w:val="21"/>
                      <w:szCs w:val="21"/>
                      <w:vertAlign w:val="baseline"/>
                      <w:lang w:eastAsia="zh-CN"/>
                    </w:rPr>
                    <w:t>）表</w:t>
                  </w:r>
                  <w:r>
                    <w:rPr>
                      <w:rFonts w:hint="eastAsia" w:ascii="Times New Roman" w:hAnsi="Times New Roman" w:eastAsia="宋体"/>
                      <w:color w:val="auto"/>
                      <w:sz w:val="21"/>
                      <w:szCs w:val="21"/>
                      <w:vertAlign w:val="baseline"/>
                      <w:lang w:val="en-US" w:eastAsia="zh-CN"/>
                    </w:rPr>
                    <w:t>4中三级标准；氨氮参照执行《污水排入城镇下水道水质标准》（GB/T31962-2015）表1标准排放限值。</w:t>
                  </w:r>
                </w:p>
              </w:tc>
            </w:tr>
          </w:tbl>
          <w:p>
            <w:pPr>
              <w:spacing w:after="0" w:line="360" w:lineRule="auto"/>
              <w:ind w:firstLine="480" w:firstLineChars="200"/>
              <w:rPr>
                <w:rFonts w:hint="eastAsia" w:ascii="Times New Roman" w:hAnsi="宋体" w:eastAsia="宋体"/>
                <w:color w:val="auto"/>
                <w:sz w:val="24"/>
                <w:szCs w:val="24"/>
                <w:lang w:val="en-US" w:eastAsia="zh-CN"/>
              </w:rPr>
            </w:pPr>
          </w:p>
          <w:p>
            <w:pPr>
              <w:spacing w:beforeLines="20" w:after="0" w:line="360" w:lineRule="auto"/>
              <w:rPr>
                <w:rFonts w:ascii="Times New Roman" w:hAnsi="宋体" w:eastAsia="宋体"/>
                <w:b/>
                <w:color w:val="auto"/>
                <w:sz w:val="24"/>
                <w:szCs w:val="24"/>
              </w:rPr>
            </w:pPr>
            <w:r>
              <w:rPr>
                <w:rFonts w:hint="eastAsia" w:ascii="Times New Roman" w:hAnsi="宋体" w:eastAsia="宋体"/>
                <w:b/>
                <w:color w:val="auto"/>
                <w:sz w:val="24"/>
                <w:szCs w:val="24"/>
              </w:rPr>
              <w:t xml:space="preserve">7.2 </w:t>
            </w:r>
            <w:r>
              <w:rPr>
                <w:rFonts w:ascii="Times New Roman" w:hAnsi="宋体" w:eastAsia="宋体"/>
                <w:b/>
                <w:color w:val="auto"/>
                <w:sz w:val="24"/>
                <w:szCs w:val="24"/>
              </w:rPr>
              <w:t>噪声达标排放监测结果</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本项目厂界噪声监测结果见表</w:t>
            </w:r>
            <w:r>
              <w:rPr>
                <w:rFonts w:hint="eastAsia" w:ascii="Times New Roman" w:hAnsi="Times New Roman" w:eastAsia="宋体"/>
                <w:color w:val="auto"/>
                <w:sz w:val="24"/>
                <w:szCs w:val="24"/>
              </w:rPr>
              <w:t>7-</w:t>
            </w:r>
            <w:r>
              <w:rPr>
                <w:rFonts w:hint="eastAsia" w:ascii="Times New Roman" w:hAnsi="Times New Roman" w:eastAsia="宋体"/>
                <w:color w:val="auto"/>
                <w:sz w:val="24"/>
                <w:szCs w:val="24"/>
                <w:lang w:val="en-US" w:eastAsia="zh-CN"/>
              </w:rPr>
              <w:t>2</w:t>
            </w:r>
            <w:r>
              <w:rPr>
                <w:rFonts w:ascii="Times New Roman" w:hAnsi="Times New Roman" w:eastAsia="宋体"/>
                <w:color w:val="auto"/>
                <w:sz w:val="24"/>
                <w:szCs w:val="24"/>
              </w:rPr>
              <w:t>。</w:t>
            </w:r>
          </w:p>
          <w:p>
            <w:pPr>
              <w:pStyle w:val="25"/>
              <w:rPr>
                <w:color w:val="auto"/>
                <w:szCs w:val="22"/>
                <w:lang w:val="zh-CN"/>
              </w:rPr>
            </w:pPr>
          </w:p>
          <w:p>
            <w:pPr>
              <w:pStyle w:val="25"/>
              <w:rPr>
                <w:color w:val="auto"/>
                <w:szCs w:val="22"/>
                <w:lang w:val="zh-CN"/>
              </w:rPr>
            </w:pPr>
          </w:p>
          <w:p>
            <w:pPr>
              <w:pStyle w:val="25"/>
              <w:rPr>
                <w:color w:val="auto"/>
                <w:szCs w:val="22"/>
                <w:lang w:val="zh-CN"/>
              </w:rPr>
            </w:pPr>
          </w:p>
          <w:p>
            <w:pPr>
              <w:pStyle w:val="25"/>
              <w:rPr>
                <w:color w:val="auto"/>
                <w:szCs w:val="22"/>
                <w:lang w:val="zh-CN"/>
              </w:rPr>
            </w:pPr>
            <w:r>
              <w:rPr>
                <w:color w:val="auto"/>
                <w:szCs w:val="22"/>
                <w:lang w:val="zh-CN"/>
              </w:rPr>
              <w:t>表</w:t>
            </w:r>
            <w:r>
              <w:rPr>
                <w:rFonts w:hint="eastAsia"/>
                <w:color w:val="auto"/>
                <w:szCs w:val="22"/>
                <w:lang w:val="zh-CN"/>
              </w:rPr>
              <w:t>7</w:t>
            </w:r>
            <w:r>
              <w:rPr>
                <w:color w:val="auto"/>
                <w:szCs w:val="22"/>
                <w:lang w:val="zh-CN"/>
              </w:rPr>
              <w:t>-</w:t>
            </w:r>
            <w:r>
              <w:rPr>
                <w:rFonts w:hint="eastAsia"/>
                <w:color w:val="auto"/>
                <w:szCs w:val="22"/>
                <w:lang w:val="en-US" w:eastAsia="zh-CN"/>
              </w:rPr>
              <w:t>2</w:t>
            </w:r>
            <w:r>
              <w:rPr>
                <w:rFonts w:hint="eastAsia"/>
                <w:color w:val="auto"/>
                <w:szCs w:val="22"/>
                <w:lang w:val="zh-CN"/>
              </w:rPr>
              <w:t>工业企业</w:t>
            </w:r>
            <w:r>
              <w:rPr>
                <w:color w:val="auto"/>
                <w:szCs w:val="22"/>
                <w:lang w:val="zh-CN"/>
              </w:rPr>
              <w:t>厂界噪声监测结果</w:t>
            </w:r>
          </w:p>
          <w:tbl>
            <w:tblPr>
              <w:tblStyle w:val="18"/>
              <w:tblW w:w="83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562"/>
              <w:gridCol w:w="2692"/>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9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b/>
                      <w:color w:val="auto"/>
                      <w:sz w:val="21"/>
                      <w:szCs w:val="21"/>
                    </w:rPr>
                  </w:pPr>
                  <w:r>
                    <w:rPr>
                      <w:rFonts w:ascii="Times New Roman" w:hAnsi="Times New Roman" w:eastAsiaTheme="minorEastAsia"/>
                      <w:b/>
                      <w:color w:val="auto"/>
                      <w:sz w:val="21"/>
                      <w:szCs w:val="21"/>
                    </w:rPr>
                    <w:t>项目</w:t>
                  </w:r>
                </w:p>
              </w:tc>
              <w:tc>
                <w:tcPr>
                  <w:tcW w:w="156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b/>
                      <w:color w:val="auto"/>
                      <w:sz w:val="21"/>
                      <w:szCs w:val="21"/>
                    </w:rPr>
                  </w:pPr>
                  <w:r>
                    <w:rPr>
                      <w:rFonts w:ascii="Times New Roman" w:hAnsi="Times New Roman" w:eastAsiaTheme="minorEastAsia"/>
                      <w:b/>
                      <w:color w:val="auto"/>
                      <w:sz w:val="21"/>
                      <w:szCs w:val="21"/>
                    </w:rPr>
                    <w:t>监测点位</w:t>
                  </w:r>
                </w:p>
              </w:tc>
              <w:tc>
                <w:tcPr>
                  <w:tcW w:w="539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b/>
                      <w:color w:val="auto"/>
                      <w:sz w:val="21"/>
                      <w:szCs w:val="21"/>
                    </w:rPr>
                  </w:pPr>
                  <w:r>
                    <w:rPr>
                      <w:rFonts w:hint="eastAsia" w:ascii="Times New Roman" w:hAnsi="Times New Roman" w:eastAsiaTheme="minorEastAsia"/>
                      <w:b/>
                      <w:color w:val="auto"/>
                      <w:sz w:val="21"/>
                      <w:szCs w:val="21"/>
                    </w:rPr>
                    <w:t>昼间dB</w:t>
                  </w:r>
                  <w:r>
                    <w:rPr>
                      <w:rFonts w:ascii="Times New Roman" w:hAnsi="Times New Roman" w:eastAsiaTheme="minorEastAsia"/>
                      <w:b/>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39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p>
              </w:tc>
              <w:tc>
                <w:tcPr>
                  <w:tcW w:w="156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p>
              </w:tc>
              <w:tc>
                <w:tcPr>
                  <w:tcW w:w="269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eastAsia="zh-CN"/>
                    </w:rPr>
                  </w:pPr>
                  <w:r>
                    <w:rPr>
                      <w:rFonts w:hint="eastAsia" w:ascii="Times New Roman" w:hAnsi="Times New Roman" w:eastAsiaTheme="minorEastAsia"/>
                      <w:color w:val="auto"/>
                      <w:sz w:val="21"/>
                      <w:szCs w:val="21"/>
                    </w:rPr>
                    <w:t>2018.</w:t>
                  </w:r>
                  <w:r>
                    <w:rPr>
                      <w:rFonts w:hint="eastAsia" w:ascii="Times New Roman" w:hAnsi="Times New Roman" w:eastAsiaTheme="minorEastAsia"/>
                      <w:color w:val="auto"/>
                      <w:sz w:val="21"/>
                      <w:szCs w:val="21"/>
                      <w:lang w:val="en-US" w:eastAsia="zh-CN"/>
                    </w:rPr>
                    <w:t>11</w:t>
                  </w:r>
                  <w:r>
                    <w:rPr>
                      <w:rFonts w:hint="eastAsia" w:ascii="Times New Roman" w:hAnsi="Times New Roman" w:eastAsiaTheme="minorEastAsia"/>
                      <w:color w:val="auto"/>
                      <w:sz w:val="21"/>
                      <w:szCs w:val="21"/>
                    </w:rPr>
                    <w:t>.</w:t>
                  </w:r>
                  <w:r>
                    <w:rPr>
                      <w:rFonts w:hint="eastAsia" w:ascii="Times New Roman" w:hAnsi="Times New Roman" w:eastAsiaTheme="minorEastAsia"/>
                      <w:color w:val="auto"/>
                      <w:sz w:val="21"/>
                      <w:szCs w:val="21"/>
                      <w:lang w:val="en-US" w:eastAsia="zh-CN"/>
                    </w:rPr>
                    <w:t>14</w:t>
                  </w:r>
                </w:p>
              </w:tc>
              <w:tc>
                <w:tcPr>
                  <w:tcW w:w="270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eastAsia="zh-CN"/>
                    </w:rPr>
                  </w:pPr>
                  <w:r>
                    <w:rPr>
                      <w:rFonts w:hint="eastAsia" w:ascii="Times New Roman" w:hAnsi="Times New Roman" w:eastAsiaTheme="minorEastAsia"/>
                      <w:color w:val="auto"/>
                      <w:sz w:val="21"/>
                      <w:szCs w:val="21"/>
                    </w:rPr>
                    <w:t>2018.</w:t>
                  </w:r>
                  <w:r>
                    <w:rPr>
                      <w:rFonts w:hint="eastAsia" w:ascii="Times New Roman" w:hAnsi="Times New Roman" w:eastAsiaTheme="minorEastAsia"/>
                      <w:color w:val="auto"/>
                      <w:sz w:val="21"/>
                      <w:szCs w:val="21"/>
                      <w:lang w:val="en-US" w:eastAsia="zh-CN"/>
                    </w:rPr>
                    <w:t>11</w:t>
                  </w:r>
                  <w:r>
                    <w:rPr>
                      <w:rFonts w:hint="eastAsia" w:ascii="Times New Roman" w:hAnsi="Times New Roman" w:eastAsiaTheme="minorEastAsia"/>
                      <w:color w:val="auto"/>
                      <w:sz w:val="21"/>
                      <w:szCs w:val="21"/>
                    </w:rPr>
                    <w:t>.</w:t>
                  </w:r>
                  <w:r>
                    <w:rPr>
                      <w:rFonts w:hint="eastAsia" w:ascii="Times New Roman" w:hAnsi="Times New Roman" w:eastAsiaTheme="minorEastAsia"/>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r>
                    <w:rPr>
                      <w:rFonts w:ascii="Times New Roman" w:hAnsi="Times New Roman" w:eastAsiaTheme="minorEastAsia"/>
                      <w:color w:val="auto"/>
                      <w:sz w:val="21"/>
                      <w:szCs w:val="21"/>
                    </w:rPr>
                    <w:t>厂界噪声</w:t>
                  </w:r>
                </w:p>
              </w:tc>
              <w:tc>
                <w:tcPr>
                  <w:tcW w:w="156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1#</w:t>
                  </w:r>
                </w:p>
              </w:tc>
              <w:tc>
                <w:tcPr>
                  <w:tcW w:w="269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55</w:t>
                  </w:r>
                </w:p>
              </w:tc>
              <w:tc>
                <w:tcPr>
                  <w:tcW w:w="270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p>
              </w:tc>
              <w:tc>
                <w:tcPr>
                  <w:tcW w:w="156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2#</w:t>
                  </w:r>
                </w:p>
              </w:tc>
              <w:tc>
                <w:tcPr>
                  <w:tcW w:w="269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56</w:t>
                  </w:r>
                </w:p>
              </w:tc>
              <w:tc>
                <w:tcPr>
                  <w:tcW w:w="270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95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r>
                    <w:rPr>
                      <w:rFonts w:ascii="Times New Roman" w:hAnsi="Times New Roman" w:eastAsiaTheme="minorEastAsia"/>
                      <w:color w:val="auto"/>
                      <w:sz w:val="21"/>
                      <w:szCs w:val="21"/>
                    </w:rPr>
                    <w:t>评价标准</w:t>
                  </w:r>
                </w:p>
              </w:tc>
              <w:tc>
                <w:tcPr>
                  <w:tcW w:w="269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60</w:t>
                  </w:r>
                </w:p>
              </w:tc>
              <w:tc>
                <w:tcPr>
                  <w:tcW w:w="270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rPr>
                    <w:t>6</w:t>
                  </w:r>
                  <w:r>
                    <w:rPr>
                      <w:rFonts w:hint="eastAsia" w:ascii="Times New Roman" w:hAnsi="Times New Roman" w:eastAsiaTheme="minorEastAsia"/>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295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r>
                    <w:rPr>
                      <w:rFonts w:ascii="Times New Roman" w:hAnsi="Times New Roman" w:eastAsiaTheme="minorEastAsia"/>
                      <w:color w:val="auto"/>
                      <w:sz w:val="21"/>
                      <w:szCs w:val="21"/>
                    </w:rPr>
                    <w:t>评价依据</w:t>
                  </w:r>
                </w:p>
              </w:tc>
              <w:tc>
                <w:tcPr>
                  <w:tcW w:w="539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9"/>
                    <w:rPr>
                      <w:rFonts w:ascii="Times New Roman" w:hAnsi="Times New Roman" w:eastAsiaTheme="minorEastAsia"/>
                      <w:color w:val="auto"/>
                      <w:sz w:val="21"/>
                      <w:szCs w:val="21"/>
                    </w:rPr>
                  </w:pPr>
                  <w:r>
                    <w:rPr>
                      <w:rFonts w:ascii="Times New Roman" w:hAnsi="Times New Roman" w:eastAsiaTheme="minorEastAsia"/>
                      <w:color w:val="auto"/>
                      <w:sz w:val="21"/>
                      <w:szCs w:val="21"/>
                    </w:rPr>
                    <w:t>《工业企业厂界环境噪声排放标准》（GB12348-2008）</w:t>
                  </w:r>
                  <w:r>
                    <w:rPr>
                      <w:rFonts w:hint="eastAsia" w:ascii="Times New Roman" w:hAnsi="Times New Roman" w:eastAsiaTheme="minorEastAsia"/>
                      <w:color w:val="auto"/>
                      <w:sz w:val="21"/>
                      <w:szCs w:val="21"/>
                      <w:lang w:val="en-US" w:eastAsia="zh-CN"/>
                    </w:rPr>
                    <w:t>2</w:t>
                  </w:r>
                  <w:r>
                    <w:rPr>
                      <w:rFonts w:ascii="Times New Roman" w:hAnsi="Times New Roman" w:eastAsiaTheme="minorEastAsia"/>
                      <w:color w:val="auto"/>
                      <w:sz w:val="21"/>
                      <w:szCs w:val="21"/>
                    </w:rPr>
                    <w:t>类标准</w:t>
                  </w:r>
                </w:p>
              </w:tc>
            </w:tr>
          </w:tbl>
          <w:p>
            <w:pPr>
              <w:spacing w:beforeLines="50"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验收监测期间，本项目监测点的昼间噪声均满足《工业企业厂界环境噪声排放标准》</w:t>
            </w:r>
            <w:r>
              <w:rPr>
                <w:rFonts w:ascii="Times New Roman" w:hAnsi="Times New Roman" w:eastAsia="宋体"/>
                <w:color w:val="auto"/>
                <w:sz w:val="24"/>
                <w:szCs w:val="24"/>
              </w:rPr>
              <w:t>(GB12348-2008)</w:t>
            </w:r>
            <w:r>
              <w:rPr>
                <w:rFonts w:hint="eastAsia" w:ascii="Times New Roman" w:hAnsi="Times New Roman" w:eastAsia="宋体"/>
                <w:color w:val="auto"/>
                <w:sz w:val="24"/>
                <w:szCs w:val="24"/>
              </w:rPr>
              <w:t>中的</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类标准限值要求，符合环保验收要求。</w:t>
            </w:r>
            <w:r>
              <w:rPr>
                <w:rFonts w:ascii="Times New Roman" w:hAnsi="Times New Roman" w:eastAsia="宋体"/>
                <w:color w:val="auto"/>
                <w:sz w:val="24"/>
                <w:szCs w:val="24"/>
              </w:rPr>
              <w:t xml:space="preserve"> </w:t>
            </w:r>
          </w:p>
          <w:p>
            <w:pPr>
              <w:spacing w:beforeLines="50" w:after="0" w:line="360" w:lineRule="auto"/>
              <w:rPr>
                <w:rFonts w:ascii="Times New Roman" w:hAnsi="宋体" w:eastAsia="宋体"/>
                <w:b/>
                <w:color w:val="auto"/>
                <w:sz w:val="24"/>
                <w:szCs w:val="24"/>
              </w:rPr>
            </w:pPr>
            <w:r>
              <w:rPr>
                <w:rFonts w:hint="eastAsia" w:ascii="Times New Roman" w:hAnsi="宋体" w:eastAsia="宋体"/>
                <w:b/>
                <w:color w:val="auto"/>
                <w:sz w:val="24"/>
                <w:szCs w:val="24"/>
              </w:rPr>
              <w:t>7.3污染物排放总量核算</w:t>
            </w:r>
          </w:p>
          <w:p>
            <w:pPr>
              <w:spacing w:after="0" w:line="360" w:lineRule="auto"/>
              <w:ind w:firstLine="480" w:firstLineChars="200"/>
              <w:rPr>
                <w:rFonts w:hint="eastAsia" w:ascii="Times New Roman" w:hAnsi="宋体" w:eastAsia="宋体"/>
                <w:color w:val="auto"/>
                <w:sz w:val="24"/>
                <w:szCs w:val="24"/>
                <w:lang w:val="en-US" w:eastAsia="zh-CN"/>
              </w:rPr>
            </w:pPr>
            <w:r>
              <w:rPr>
                <w:rFonts w:hint="eastAsia" w:ascii="Times New Roman" w:hAnsi="宋体" w:eastAsia="宋体"/>
                <w:color w:val="auto"/>
                <w:sz w:val="24"/>
                <w:szCs w:val="24"/>
                <w:lang w:val="en-US" w:eastAsia="zh-CN"/>
              </w:rPr>
              <w:t>根据企业废水验收监测报告核算企业污水污染物排放总量见表7-3。</w:t>
            </w:r>
          </w:p>
          <w:p>
            <w:pPr>
              <w:pStyle w:val="25"/>
              <w:rPr>
                <w:rFonts w:hint="eastAsia" w:eastAsia="宋体"/>
                <w:color w:val="auto"/>
                <w:szCs w:val="22"/>
                <w:lang w:val="en-US" w:eastAsia="zh-CN"/>
              </w:rPr>
            </w:pPr>
            <w:r>
              <w:rPr>
                <w:color w:val="auto"/>
                <w:szCs w:val="22"/>
                <w:lang w:val="zh-CN"/>
              </w:rPr>
              <w:t>表</w:t>
            </w:r>
            <w:r>
              <w:rPr>
                <w:rFonts w:hint="eastAsia"/>
                <w:color w:val="auto"/>
                <w:szCs w:val="22"/>
                <w:lang w:val="zh-CN"/>
              </w:rPr>
              <w:t>7</w:t>
            </w:r>
            <w:r>
              <w:rPr>
                <w:color w:val="auto"/>
                <w:szCs w:val="22"/>
                <w:lang w:val="zh-CN"/>
              </w:rPr>
              <w:t>-</w:t>
            </w:r>
            <w:r>
              <w:rPr>
                <w:rFonts w:hint="eastAsia"/>
                <w:color w:val="auto"/>
                <w:szCs w:val="22"/>
                <w:lang w:val="en-US" w:eastAsia="zh-CN"/>
              </w:rPr>
              <w:t>3</w:t>
            </w:r>
            <w:r>
              <w:rPr>
                <w:color w:val="auto"/>
                <w:szCs w:val="22"/>
                <w:lang w:val="zh-CN"/>
              </w:rPr>
              <w:t xml:space="preserve"> </w:t>
            </w:r>
            <w:r>
              <w:rPr>
                <w:rFonts w:hint="eastAsia"/>
                <w:color w:val="auto"/>
                <w:szCs w:val="22"/>
                <w:lang w:val="en-US" w:eastAsia="zh-CN"/>
              </w:rPr>
              <w:t>污染物排放总量核算表</w:t>
            </w:r>
          </w:p>
          <w:tbl>
            <w:tblPr>
              <w:tblStyle w:val="19"/>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1878"/>
              <w:gridCol w:w="1352"/>
              <w:gridCol w:w="1042"/>
              <w:gridCol w:w="1260"/>
              <w:gridCol w:w="110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878"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项目</w:t>
                  </w:r>
                </w:p>
              </w:tc>
              <w:tc>
                <w:tcPr>
                  <w:tcW w:w="1878" w:type="dxa"/>
                  <w:vAlign w:val="center"/>
                </w:tcPr>
                <w:p>
                  <w:pPr>
                    <w:widowControl w:val="0"/>
                    <w:spacing w:after="0" w:line="360" w:lineRule="auto"/>
                    <w:jc w:val="center"/>
                    <w:rPr>
                      <w:color w:val="auto"/>
                      <w:lang w:val="en-US"/>
                    </w:rPr>
                  </w:pPr>
                  <w:r>
                    <w:rPr>
                      <w:rFonts w:hint="eastAsia" w:ascii="Times New Roman" w:hAnsi="Times New Roman" w:eastAsia="宋体"/>
                      <w:color w:val="auto"/>
                      <w:sz w:val="21"/>
                      <w:szCs w:val="21"/>
                      <w:vertAlign w:val="baseline"/>
                      <w:lang w:val="en-US" w:eastAsia="zh-CN"/>
                    </w:rPr>
                    <w:t>污染因子</w:t>
                  </w:r>
                </w:p>
              </w:tc>
              <w:tc>
                <w:tcPr>
                  <w:tcW w:w="1352" w:type="dxa"/>
                  <w:vAlign w:val="center"/>
                </w:tcPr>
                <w:p>
                  <w:pPr>
                    <w:widowControl w:val="0"/>
                    <w:spacing w:after="0" w:line="360" w:lineRule="auto"/>
                    <w:jc w:val="center"/>
                    <w:rPr>
                      <w:color w:val="auto"/>
                      <w:lang w:val="en-US"/>
                    </w:rPr>
                  </w:pPr>
                  <w:r>
                    <w:rPr>
                      <w:rFonts w:hint="eastAsia" w:ascii="Times New Roman" w:hAnsi="Times New Roman" w:eastAsia="宋体"/>
                      <w:color w:val="auto"/>
                      <w:sz w:val="21"/>
                      <w:szCs w:val="21"/>
                      <w:vertAlign w:val="baseline"/>
                      <w:lang w:val="en-US" w:eastAsia="zh-CN"/>
                    </w:rPr>
                    <w:t>废水总量</w:t>
                  </w: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排放浓度(mg/L)</w:t>
                  </w:r>
                </w:p>
              </w:tc>
              <w:tc>
                <w:tcPr>
                  <w:tcW w:w="1260" w:type="dxa"/>
                  <w:vAlign w:val="center"/>
                </w:tcPr>
                <w:p>
                  <w:pPr>
                    <w:widowControl w:val="0"/>
                    <w:jc w:val="both"/>
                    <w:rPr>
                      <w:color w:val="auto"/>
                    </w:rPr>
                  </w:pPr>
                  <w:r>
                    <w:rPr>
                      <w:rFonts w:hint="eastAsia" w:ascii="Times New Roman" w:hAnsi="Times New Roman" w:eastAsia="宋体"/>
                      <w:b w:val="0"/>
                      <w:bCs w:val="0"/>
                      <w:color w:val="auto"/>
                      <w:sz w:val="21"/>
                      <w:szCs w:val="21"/>
                      <w:vertAlign w:val="baseline"/>
                      <w:lang w:val="en-US" w:eastAsia="zh-CN"/>
                    </w:rPr>
                    <w:t>排放量（t/a）</w:t>
                  </w:r>
                </w:p>
              </w:tc>
              <w:tc>
                <w:tcPr>
                  <w:tcW w:w="1108" w:type="dxa"/>
                  <w:gridSpan w:val="2"/>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总量控制（t/a）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jc w:val="center"/>
              </w:trPr>
              <w:tc>
                <w:tcPr>
                  <w:tcW w:w="1878" w:type="dxa"/>
                  <w:vMerge w:val="restart"/>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废水</w:t>
                  </w: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val="en-US" w:eastAsia="zh-CN"/>
                    </w:rPr>
                    <w:t>pH</w:t>
                  </w:r>
                </w:p>
              </w:tc>
              <w:tc>
                <w:tcPr>
                  <w:tcW w:w="1352" w:type="dxa"/>
                  <w:vMerge w:val="restart"/>
                  <w:vAlign w:val="center"/>
                </w:tcPr>
                <w:p>
                  <w:pPr>
                    <w:widowControl w:val="0"/>
                    <w:spacing w:after="0" w:line="360" w:lineRule="auto"/>
                    <w:jc w:val="center"/>
                    <w:rPr>
                      <w:rFonts w:hint="eastAsia" w:eastAsia="微软雅黑"/>
                      <w:color w:val="auto"/>
                      <w:lang w:val="en-US" w:eastAsia="zh-CN"/>
                    </w:rPr>
                  </w:pPr>
                  <w:r>
                    <w:rPr>
                      <w:rFonts w:hint="eastAsia"/>
                      <w:color w:val="auto"/>
                      <w:lang w:val="en-US" w:eastAsia="zh-CN"/>
                    </w:rPr>
                    <w:t>320</w:t>
                  </w: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w:t>
                  </w:r>
                </w:p>
              </w:tc>
              <w:tc>
                <w:tcPr>
                  <w:tcW w:w="1260"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jc w:val="center"/>
              </w:trPr>
              <w:tc>
                <w:tcPr>
                  <w:tcW w:w="1878" w:type="dxa"/>
                  <w:vMerge w:val="continue"/>
                  <w:vAlign w:val="center"/>
                </w:tcPr>
                <w:p>
                  <w:pPr>
                    <w:widowControl w:val="0"/>
                    <w:spacing w:after="0" w:line="360" w:lineRule="auto"/>
                    <w:jc w:val="center"/>
                    <w:rPr>
                      <w:rFonts w:hint="eastAsia" w:ascii="Times New Roman" w:hAnsi="Times New Roman" w:eastAsia="宋体"/>
                      <w:color w:val="auto"/>
                      <w:sz w:val="21"/>
                      <w:szCs w:val="21"/>
                      <w:vertAlign w:val="baseline"/>
                      <w:lang w:eastAsia="zh-CN"/>
                    </w:rPr>
                  </w:pP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eastAsia="zh-CN"/>
                    </w:rPr>
                    <w:t>化学需氧量</w:t>
                  </w:r>
                </w:p>
              </w:tc>
              <w:tc>
                <w:tcPr>
                  <w:tcW w:w="1352" w:type="dxa"/>
                  <w:vMerge w:val="continue"/>
                  <w:vAlign w:val="center"/>
                </w:tcPr>
                <w:p>
                  <w:pPr>
                    <w:widowControl w:val="0"/>
                    <w:spacing w:after="0" w:line="360" w:lineRule="auto"/>
                    <w:jc w:val="center"/>
                    <w:rPr>
                      <w:color w:val="auto"/>
                    </w:rPr>
                  </w:pP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53</w:t>
                  </w:r>
                </w:p>
              </w:tc>
              <w:tc>
                <w:tcPr>
                  <w:tcW w:w="1260" w:type="dxa"/>
                  <w:vAlign w:val="center"/>
                </w:tcPr>
                <w:p>
                  <w:pPr>
                    <w:widowControl w:val="0"/>
                    <w:spacing w:after="0" w:line="360" w:lineRule="auto"/>
                    <w:jc w:val="center"/>
                    <w:rPr>
                      <w:color w:val="auto"/>
                      <w:lang w:val="en-US"/>
                    </w:rPr>
                  </w:pPr>
                  <w:r>
                    <w:rPr>
                      <w:rFonts w:hint="eastAsia" w:ascii="Times New Roman" w:hAnsi="Times New Roman" w:eastAsia="宋体"/>
                      <w:b w:val="0"/>
                      <w:bCs w:val="0"/>
                      <w:color w:val="auto"/>
                      <w:sz w:val="21"/>
                      <w:szCs w:val="21"/>
                      <w:vertAlign w:val="baseline"/>
                      <w:lang w:val="en-US" w:eastAsia="zh-CN"/>
                    </w:rPr>
                    <w:t>0.017</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78" w:hRule="atLeast"/>
                <w:jc w:val="center"/>
              </w:trPr>
              <w:tc>
                <w:tcPr>
                  <w:tcW w:w="1878" w:type="dxa"/>
                  <w:vMerge w:val="continue"/>
                  <w:vAlign w:val="center"/>
                </w:tcPr>
                <w:p>
                  <w:pPr>
                    <w:widowControl w:val="0"/>
                    <w:spacing w:after="0" w:line="360" w:lineRule="auto"/>
                    <w:jc w:val="center"/>
                    <w:rPr>
                      <w:rFonts w:hint="eastAsia" w:ascii="Times New Roman" w:hAnsi="Times New Roman" w:eastAsia="宋体"/>
                      <w:color w:val="auto"/>
                      <w:sz w:val="21"/>
                      <w:szCs w:val="21"/>
                      <w:vertAlign w:val="baseline"/>
                      <w:lang w:eastAsia="zh-CN"/>
                    </w:rPr>
                  </w:pP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eastAsia="zh-CN"/>
                    </w:rPr>
                    <w:t>氨氮</w:t>
                  </w:r>
                </w:p>
              </w:tc>
              <w:tc>
                <w:tcPr>
                  <w:tcW w:w="1352" w:type="dxa"/>
                  <w:vMerge w:val="continue"/>
                  <w:vAlign w:val="center"/>
                </w:tcPr>
                <w:p>
                  <w:pPr>
                    <w:widowControl w:val="0"/>
                    <w:spacing w:after="0" w:line="360" w:lineRule="auto"/>
                    <w:jc w:val="center"/>
                    <w:rPr>
                      <w:color w:val="auto"/>
                    </w:rPr>
                  </w:pP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4.48</w:t>
                  </w:r>
                </w:p>
              </w:tc>
              <w:tc>
                <w:tcPr>
                  <w:tcW w:w="1260" w:type="dxa"/>
                  <w:vAlign w:val="center"/>
                </w:tcPr>
                <w:p>
                  <w:pPr>
                    <w:widowControl w:val="0"/>
                    <w:spacing w:after="0" w:line="360" w:lineRule="auto"/>
                    <w:jc w:val="center"/>
                    <w:rPr>
                      <w:color w:val="auto"/>
                      <w:lang w:val="en-US"/>
                    </w:rPr>
                  </w:pPr>
                  <w:r>
                    <w:rPr>
                      <w:rFonts w:hint="eastAsia" w:ascii="Times New Roman" w:hAnsi="Times New Roman" w:eastAsia="宋体"/>
                      <w:b w:val="0"/>
                      <w:bCs w:val="0"/>
                      <w:color w:val="auto"/>
                      <w:sz w:val="21"/>
                      <w:szCs w:val="21"/>
                      <w:vertAlign w:val="baseline"/>
                      <w:lang w:val="en-US" w:eastAsia="zh-CN"/>
                    </w:rPr>
                    <w:t>0.0014</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jc w:val="center"/>
              </w:trPr>
              <w:tc>
                <w:tcPr>
                  <w:tcW w:w="1878" w:type="dxa"/>
                  <w:vMerge w:val="continue"/>
                  <w:vAlign w:val="center"/>
                </w:tcPr>
                <w:p>
                  <w:pPr>
                    <w:widowControl w:val="0"/>
                    <w:spacing w:after="0" w:line="360" w:lineRule="auto"/>
                    <w:jc w:val="center"/>
                    <w:rPr>
                      <w:rFonts w:hint="eastAsia" w:ascii="Times New Roman" w:hAnsi="Times New Roman" w:eastAsia="宋体"/>
                      <w:color w:val="auto"/>
                      <w:sz w:val="21"/>
                      <w:szCs w:val="21"/>
                      <w:vertAlign w:val="baseline"/>
                      <w:lang w:eastAsia="zh-CN"/>
                    </w:rPr>
                  </w:pP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eastAsia="zh-CN"/>
                    </w:rPr>
                    <w:t>悬浮物</w:t>
                  </w:r>
                </w:p>
              </w:tc>
              <w:tc>
                <w:tcPr>
                  <w:tcW w:w="1352" w:type="dxa"/>
                  <w:vMerge w:val="continue"/>
                  <w:vAlign w:val="center"/>
                </w:tcPr>
                <w:p>
                  <w:pPr>
                    <w:widowControl w:val="0"/>
                    <w:spacing w:after="0" w:line="360" w:lineRule="auto"/>
                    <w:jc w:val="center"/>
                    <w:rPr>
                      <w:color w:val="auto"/>
                    </w:rPr>
                  </w:pP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15</w:t>
                  </w:r>
                </w:p>
              </w:tc>
              <w:tc>
                <w:tcPr>
                  <w:tcW w:w="1260" w:type="dxa"/>
                  <w:vAlign w:val="center"/>
                </w:tcPr>
                <w:p>
                  <w:pPr>
                    <w:widowControl w:val="0"/>
                    <w:spacing w:after="0" w:line="360" w:lineRule="auto"/>
                    <w:jc w:val="center"/>
                    <w:rPr>
                      <w:color w:val="auto"/>
                      <w:lang w:val="en-US"/>
                    </w:rPr>
                  </w:pPr>
                  <w:r>
                    <w:rPr>
                      <w:rFonts w:hint="eastAsia" w:ascii="Times New Roman" w:hAnsi="Times New Roman" w:eastAsia="宋体"/>
                      <w:b w:val="0"/>
                      <w:bCs w:val="0"/>
                      <w:color w:val="auto"/>
                      <w:sz w:val="21"/>
                      <w:szCs w:val="21"/>
                      <w:vertAlign w:val="baseline"/>
                      <w:lang w:val="en-US" w:eastAsia="zh-CN"/>
                    </w:rPr>
                    <w:t>0.0048</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jc w:val="center"/>
              </w:trPr>
              <w:tc>
                <w:tcPr>
                  <w:tcW w:w="1878" w:type="dxa"/>
                  <w:vMerge w:val="continue"/>
                  <w:vAlign w:val="center"/>
                </w:tcPr>
                <w:p>
                  <w:pPr>
                    <w:widowControl w:val="0"/>
                    <w:spacing w:after="0" w:line="360" w:lineRule="auto"/>
                    <w:jc w:val="center"/>
                    <w:rPr>
                      <w:rFonts w:hint="eastAsia" w:ascii="Times New Roman" w:hAnsi="Times New Roman" w:eastAsia="宋体"/>
                      <w:color w:val="auto"/>
                      <w:sz w:val="21"/>
                      <w:szCs w:val="21"/>
                      <w:vertAlign w:val="baseline"/>
                      <w:lang w:eastAsia="zh-CN"/>
                    </w:rPr>
                  </w:pP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eastAsia="zh-CN"/>
                    </w:rPr>
                    <w:t>石油类</w:t>
                  </w:r>
                </w:p>
              </w:tc>
              <w:tc>
                <w:tcPr>
                  <w:tcW w:w="1352" w:type="dxa"/>
                  <w:vMerge w:val="continue"/>
                  <w:vAlign w:val="center"/>
                </w:tcPr>
                <w:p>
                  <w:pPr>
                    <w:widowControl w:val="0"/>
                    <w:spacing w:after="0" w:line="360" w:lineRule="auto"/>
                    <w:jc w:val="center"/>
                    <w:rPr>
                      <w:color w:val="auto"/>
                    </w:rPr>
                  </w:pPr>
                </w:p>
              </w:tc>
              <w:tc>
                <w:tcPr>
                  <w:tcW w:w="1042"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0.04L</w:t>
                  </w:r>
                </w:p>
              </w:tc>
              <w:tc>
                <w:tcPr>
                  <w:tcW w:w="1260" w:type="dxa"/>
                  <w:vAlign w:val="center"/>
                </w:tcPr>
                <w:p>
                  <w:pPr>
                    <w:widowControl w:val="0"/>
                    <w:spacing w:after="0" w:line="360" w:lineRule="auto"/>
                    <w:jc w:val="center"/>
                    <w:rPr>
                      <w:color w:val="auto"/>
                    </w:rPr>
                  </w:pPr>
                  <w:r>
                    <w:rPr>
                      <w:rFonts w:hint="eastAsia" w:ascii="Times New Roman" w:hAnsi="Times New Roman" w:eastAsia="宋体"/>
                      <w:b w:val="0"/>
                      <w:bCs w:val="0"/>
                      <w:color w:val="auto"/>
                      <w:sz w:val="21"/>
                      <w:szCs w:val="21"/>
                      <w:vertAlign w:val="baseline"/>
                      <w:lang w:val="en-US" w:eastAsia="zh-CN"/>
                    </w:rPr>
                    <w:t>-</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jc w:val="center"/>
              </w:trPr>
              <w:tc>
                <w:tcPr>
                  <w:tcW w:w="1878" w:type="dxa"/>
                  <w:vMerge w:val="continue"/>
                  <w:vAlign w:val="center"/>
                </w:tcPr>
                <w:p>
                  <w:pPr>
                    <w:widowControl w:val="0"/>
                    <w:spacing w:after="0" w:line="360" w:lineRule="auto"/>
                    <w:jc w:val="center"/>
                    <w:rPr>
                      <w:rFonts w:hint="eastAsia" w:ascii="Times New Roman" w:hAnsi="Times New Roman" w:eastAsia="宋体"/>
                      <w:color w:val="auto"/>
                      <w:sz w:val="21"/>
                      <w:szCs w:val="21"/>
                      <w:vertAlign w:val="baseline"/>
                      <w:lang w:eastAsia="zh-CN"/>
                    </w:rPr>
                  </w:pPr>
                </w:p>
              </w:tc>
              <w:tc>
                <w:tcPr>
                  <w:tcW w:w="1878"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eastAsia="zh-CN"/>
                    </w:rPr>
                    <w:t>五日生化需氧量</w:t>
                  </w:r>
                </w:p>
              </w:tc>
              <w:tc>
                <w:tcPr>
                  <w:tcW w:w="1352" w:type="dxa"/>
                  <w:vMerge w:val="continue"/>
                  <w:vAlign w:val="center"/>
                </w:tcPr>
                <w:p>
                  <w:pPr>
                    <w:widowControl w:val="0"/>
                    <w:spacing w:after="0" w:line="360" w:lineRule="auto"/>
                    <w:jc w:val="center"/>
                    <w:rPr>
                      <w:color w:val="auto"/>
                    </w:rPr>
                  </w:pPr>
                </w:p>
              </w:tc>
              <w:tc>
                <w:tcPr>
                  <w:tcW w:w="1042" w:type="dxa"/>
                  <w:vAlign w:val="center"/>
                </w:tcPr>
                <w:p>
                  <w:pPr>
                    <w:widowControl w:val="0"/>
                    <w:spacing w:after="0" w:line="360" w:lineRule="auto"/>
                    <w:jc w:val="center"/>
                    <w:rPr>
                      <w:color w:val="auto"/>
                    </w:rPr>
                  </w:pPr>
                  <w:r>
                    <w:rPr>
                      <w:rFonts w:hint="eastAsia" w:ascii="Times New Roman" w:hAnsi="Times New Roman" w:eastAsia="宋体"/>
                      <w:color w:val="auto"/>
                      <w:sz w:val="21"/>
                      <w:szCs w:val="21"/>
                      <w:vertAlign w:val="baseline"/>
                      <w:lang w:val="en-US" w:eastAsia="zh-CN"/>
                    </w:rPr>
                    <w:t>15.7</w:t>
                  </w:r>
                </w:p>
              </w:tc>
              <w:tc>
                <w:tcPr>
                  <w:tcW w:w="1260" w:type="dxa"/>
                  <w:vAlign w:val="center"/>
                </w:tcPr>
                <w:p>
                  <w:pPr>
                    <w:widowControl w:val="0"/>
                    <w:spacing w:after="0" w:line="360" w:lineRule="auto"/>
                    <w:jc w:val="center"/>
                    <w:rPr>
                      <w:color w:val="auto"/>
                      <w:lang w:val="en-US"/>
                    </w:rPr>
                  </w:pPr>
                  <w:r>
                    <w:rPr>
                      <w:rFonts w:hint="eastAsia" w:ascii="Times New Roman" w:hAnsi="Times New Roman" w:eastAsia="宋体"/>
                      <w:color w:val="auto"/>
                      <w:sz w:val="21"/>
                      <w:szCs w:val="21"/>
                      <w:vertAlign w:val="baseline"/>
                      <w:lang w:val="en-US" w:eastAsia="zh-CN"/>
                    </w:rPr>
                    <w:t>0.005</w:t>
                  </w:r>
                </w:p>
              </w:tc>
              <w:tc>
                <w:tcPr>
                  <w:tcW w:w="1107" w:type="dxa"/>
                  <w:vAlign w:val="center"/>
                </w:tcPr>
                <w:p>
                  <w:pPr>
                    <w:widowControl w:val="0"/>
                    <w:spacing w:after="0" w:line="360" w:lineRule="auto"/>
                    <w:jc w:val="center"/>
                    <w:rPr>
                      <w:rFonts w:hint="eastAsia"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w:t>
                  </w:r>
                </w:p>
              </w:tc>
            </w:tr>
          </w:tbl>
          <w:p>
            <w:pPr>
              <w:spacing w:line="500" w:lineRule="exact"/>
              <w:jc w:val="center"/>
              <w:rPr>
                <w:rFonts w:ascii="Times New Roman" w:hAnsi="Times New Roman"/>
                <w:b/>
                <w:bCs/>
                <w:color w:val="auto"/>
                <w:sz w:val="24"/>
              </w:rPr>
            </w:pPr>
            <w:r>
              <w:rPr>
                <w:rFonts w:ascii="Times New Roman" w:hAnsi="Times New Roman"/>
                <w:b/>
                <w:color w:val="auto"/>
                <w:sz w:val="24"/>
              </w:rPr>
              <w:t>表</w:t>
            </w:r>
            <w:r>
              <w:rPr>
                <w:rFonts w:hint="eastAsia" w:ascii="Times New Roman" w:hAnsi="Times New Roman"/>
                <w:b/>
                <w:color w:val="auto"/>
                <w:sz w:val="24"/>
                <w:lang w:val="en-US" w:eastAsia="zh-CN"/>
              </w:rPr>
              <w:t>7-4</w:t>
            </w:r>
            <w:r>
              <w:rPr>
                <w:rFonts w:ascii="Times New Roman" w:hAnsi="Times New Roman"/>
                <w:b/>
                <w:color w:val="auto"/>
                <w:sz w:val="24"/>
              </w:rPr>
              <w:t xml:space="preserve"> 污水排放标准      单位：mg/L（pH无量纲）</w:t>
            </w:r>
          </w:p>
          <w:tbl>
            <w:tblPr>
              <w:tblStyle w:val="18"/>
              <w:tblW w:w="903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138"/>
              <w:gridCol w:w="1184"/>
              <w:gridCol w:w="1280"/>
              <w:gridCol w:w="1010"/>
              <w:gridCol w:w="1210"/>
              <w:gridCol w:w="12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1" w:hRule="atLeast"/>
                <w:jc w:val="center"/>
              </w:trPr>
              <w:tc>
                <w:tcPr>
                  <w:tcW w:w="3138" w:type="dxa"/>
                  <w:vAlign w:val="center"/>
                </w:tcPr>
                <w:p>
                  <w:pPr>
                    <w:spacing w:line="360" w:lineRule="exact"/>
                    <w:ind w:firstLine="108"/>
                    <w:jc w:val="center"/>
                    <w:rPr>
                      <w:rFonts w:ascii="Times New Roman" w:hAnsi="Times New Roman"/>
                      <w:color w:val="auto"/>
                      <w:sz w:val="21"/>
                      <w:szCs w:val="21"/>
                    </w:rPr>
                  </w:pPr>
                  <w:r>
                    <w:rPr>
                      <w:rFonts w:ascii="Times New Roman" w:hAnsi="Times New Roman"/>
                      <w:color w:val="auto"/>
                      <w:sz w:val="21"/>
                      <w:szCs w:val="21"/>
                    </w:rPr>
                    <w:t>执行标准</w:t>
                  </w:r>
                </w:p>
              </w:tc>
              <w:tc>
                <w:tcPr>
                  <w:tcW w:w="1184"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pH</w:t>
                  </w:r>
                </w:p>
              </w:tc>
              <w:tc>
                <w:tcPr>
                  <w:tcW w:w="128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COD</w:t>
                  </w:r>
                </w:p>
              </w:tc>
              <w:tc>
                <w:tcPr>
                  <w:tcW w:w="10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SS</w:t>
                  </w:r>
                </w:p>
              </w:tc>
              <w:tc>
                <w:tcPr>
                  <w:tcW w:w="12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NH</w:t>
                  </w:r>
                  <w:r>
                    <w:rPr>
                      <w:rFonts w:ascii="Times New Roman" w:hAnsi="Times New Roman"/>
                      <w:color w:val="auto"/>
                      <w:sz w:val="21"/>
                      <w:szCs w:val="21"/>
                      <w:vertAlign w:val="subscript"/>
                    </w:rPr>
                    <w:t>3</w:t>
                  </w:r>
                  <w:r>
                    <w:rPr>
                      <w:rFonts w:ascii="Times New Roman" w:hAnsi="Times New Roman"/>
                      <w:color w:val="auto"/>
                      <w:sz w:val="21"/>
                      <w:szCs w:val="21"/>
                    </w:rPr>
                    <w:t>-N</w:t>
                  </w:r>
                </w:p>
              </w:tc>
              <w:tc>
                <w:tcPr>
                  <w:tcW w:w="1210" w:type="dxa"/>
                  <w:vAlign w:val="top"/>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rPr>
                    <w:t>动植物油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3" w:hRule="atLeast"/>
                <w:jc w:val="center"/>
              </w:trPr>
              <w:tc>
                <w:tcPr>
                  <w:tcW w:w="3138"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GB 8978-96三级标准</w:t>
                  </w:r>
                </w:p>
              </w:tc>
              <w:tc>
                <w:tcPr>
                  <w:tcW w:w="1184"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6~9</w:t>
                  </w:r>
                </w:p>
              </w:tc>
              <w:tc>
                <w:tcPr>
                  <w:tcW w:w="128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500</w:t>
                  </w:r>
                </w:p>
              </w:tc>
              <w:tc>
                <w:tcPr>
                  <w:tcW w:w="10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400</w:t>
                  </w:r>
                </w:p>
              </w:tc>
              <w:tc>
                <w:tcPr>
                  <w:tcW w:w="12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45</w:t>
                  </w:r>
                  <w:r>
                    <w:rPr>
                      <w:rFonts w:ascii="Times New Roman" w:hAnsi="Times New Roman" w:eastAsia="仿宋"/>
                      <w:color w:val="auto"/>
                      <w:sz w:val="21"/>
                      <w:szCs w:val="21"/>
                      <w:vertAlign w:val="superscript"/>
                    </w:rPr>
                    <w:fldChar w:fldCharType="begin"/>
                  </w:r>
                  <w:r>
                    <w:rPr>
                      <w:rFonts w:ascii="Times New Roman" w:hAnsi="Times New Roman" w:eastAsia="仿宋"/>
                      <w:color w:val="auto"/>
                      <w:sz w:val="21"/>
                      <w:szCs w:val="21"/>
                      <w:vertAlign w:val="superscript"/>
                    </w:rPr>
                    <w:instrText xml:space="preserve"> = 1 \* GB3 </w:instrText>
                  </w:r>
                  <w:r>
                    <w:rPr>
                      <w:rFonts w:ascii="Times New Roman" w:hAnsi="Times New Roman" w:eastAsia="仿宋"/>
                      <w:color w:val="auto"/>
                      <w:sz w:val="21"/>
                      <w:szCs w:val="21"/>
                      <w:vertAlign w:val="superscript"/>
                    </w:rPr>
                    <w:fldChar w:fldCharType="separate"/>
                  </w:r>
                  <w:r>
                    <w:rPr>
                      <w:rFonts w:hint="eastAsia" w:ascii="宋体" w:hAnsi="宋体" w:eastAsia="宋体" w:cs="宋体"/>
                      <w:color w:val="auto"/>
                      <w:sz w:val="21"/>
                      <w:szCs w:val="21"/>
                      <w:vertAlign w:val="superscript"/>
                    </w:rPr>
                    <w:t>①</w:t>
                  </w:r>
                  <w:r>
                    <w:rPr>
                      <w:rFonts w:ascii="Times New Roman" w:hAnsi="Times New Roman" w:eastAsia="仿宋"/>
                      <w:color w:val="auto"/>
                      <w:sz w:val="21"/>
                      <w:szCs w:val="21"/>
                      <w:vertAlign w:val="superscript"/>
                    </w:rPr>
                    <w:fldChar w:fldCharType="end"/>
                  </w:r>
                </w:p>
              </w:tc>
              <w:tc>
                <w:tcPr>
                  <w:tcW w:w="1210" w:type="dxa"/>
                  <w:vAlign w:val="top"/>
                </w:tcPr>
                <w:p>
                  <w:pPr>
                    <w:spacing w:line="360" w:lineRule="exact"/>
                    <w:jc w:val="center"/>
                    <w:rPr>
                      <w:rFonts w:ascii="Times New Roman" w:hAnsi="Times New Roman"/>
                      <w:color w:val="auto"/>
                      <w:sz w:val="21"/>
                      <w:szCs w:val="21"/>
                    </w:rPr>
                  </w:pPr>
                  <w:r>
                    <w:rPr>
                      <w:rFonts w:ascii="Times New Roman" w:hAnsi="Times New Roman"/>
                      <w:color w:val="auto"/>
                      <w:sz w:val="21"/>
                      <w:szCs w:val="21"/>
                    </w:rPr>
                    <w:t>10</w:t>
                  </w:r>
                  <w:r>
                    <w:rPr>
                      <w:rFonts w:hint="eastAsia" w:ascii="Times New Roman" w:hAnsi="Times New Roman"/>
                      <w:color w:val="auto"/>
                      <w:sz w:val="21"/>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3" w:hRule="atLeast"/>
                <w:jc w:val="center"/>
              </w:trPr>
              <w:tc>
                <w:tcPr>
                  <w:tcW w:w="3138"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GB 18918-2002一级B标准</w:t>
                  </w:r>
                </w:p>
              </w:tc>
              <w:tc>
                <w:tcPr>
                  <w:tcW w:w="1184"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6~9</w:t>
                  </w:r>
                </w:p>
              </w:tc>
              <w:tc>
                <w:tcPr>
                  <w:tcW w:w="128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60</w:t>
                  </w:r>
                </w:p>
              </w:tc>
              <w:tc>
                <w:tcPr>
                  <w:tcW w:w="10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20</w:t>
                  </w:r>
                </w:p>
              </w:tc>
              <w:tc>
                <w:tcPr>
                  <w:tcW w:w="1210" w:type="dxa"/>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8（15）</w:t>
                  </w:r>
                </w:p>
              </w:tc>
              <w:tc>
                <w:tcPr>
                  <w:tcW w:w="1210" w:type="dxa"/>
                  <w:vAlign w:val="top"/>
                </w:tcPr>
                <w:p>
                  <w:pPr>
                    <w:spacing w:line="360" w:lineRule="exact"/>
                    <w:jc w:val="center"/>
                    <w:rPr>
                      <w:rFonts w:ascii="Times New Roman" w:hAnsi="Times New Roman"/>
                      <w:color w:val="auto"/>
                      <w:sz w:val="21"/>
                      <w:szCs w:val="21"/>
                    </w:rPr>
                  </w:pPr>
                  <w:r>
                    <w:rPr>
                      <w:rFonts w:ascii="Times New Roman" w:hAnsi="Times New Roman"/>
                      <w:color w:val="auto"/>
                      <w:sz w:val="21"/>
                      <w:szCs w:val="21"/>
                    </w:rPr>
                    <w:t>20</w:t>
                  </w:r>
                </w:p>
              </w:tc>
            </w:tr>
          </w:tbl>
          <w:p>
            <w:pPr>
              <w:pStyle w:val="10"/>
              <w:spacing w:line="240" w:lineRule="exact"/>
              <w:ind w:firstLine="420"/>
              <w:jc w:val="left"/>
              <w:rPr>
                <w:rFonts w:ascii="Times New Roman" w:hAnsi="Times New Roman" w:eastAsia="仿宋_GB2312"/>
                <w:color w:val="auto"/>
                <w:sz w:val="21"/>
                <w:szCs w:val="21"/>
              </w:rPr>
            </w:pPr>
            <w:r>
              <w:rPr>
                <w:rFonts w:ascii="Times New Roman" w:hAnsi="Times New Roman" w:eastAsia="仿宋"/>
                <w:color w:val="auto"/>
                <w:sz w:val="21"/>
                <w:szCs w:val="21"/>
              </w:rPr>
              <w:fldChar w:fldCharType="begin"/>
            </w:r>
            <w:r>
              <w:rPr>
                <w:rFonts w:ascii="Times New Roman" w:hAnsi="Times New Roman" w:eastAsia="仿宋"/>
                <w:color w:val="auto"/>
                <w:sz w:val="21"/>
                <w:szCs w:val="21"/>
              </w:rPr>
              <w:instrText xml:space="preserve"> = 1 \* GB3 </w:instrText>
            </w:r>
            <w:r>
              <w:rPr>
                <w:rFonts w:ascii="Times New Roman" w:hAnsi="Times New Roman" w:eastAsia="仿宋"/>
                <w:color w:val="auto"/>
                <w:sz w:val="21"/>
                <w:szCs w:val="21"/>
              </w:rPr>
              <w:fldChar w:fldCharType="separate"/>
            </w:r>
            <w:r>
              <w:rPr>
                <w:rFonts w:hint="eastAsia" w:ascii="宋体" w:hAnsi="宋体" w:cs="宋体"/>
                <w:color w:val="auto"/>
                <w:sz w:val="21"/>
                <w:szCs w:val="21"/>
              </w:rPr>
              <w:t>①</w:t>
            </w:r>
            <w:r>
              <w:rPr>
                <w:rFonts w:ascii="Times New Roman" w:hAnsi="Times New Roman" w:eastAsia="仿宋"/>
                <w:color w:val="auto"/>
                <w:sz w:val="21"/>
                <w:szCs w:val="21"/>
              </w:rPr>
              <w:fldChar w:fldCharType="end"/>
            </w:r>
            <w:r>
              <w:rPr>
                <w:rFonts w:ascii="Times New Roman" w:hAnsi="Times New Roman" w:eastAsia="仿宋_GB2312"/>
                <w:color w:val="auto"/>
                <w:sz w:val="21"/>
                <w:szCs w:val="21"/>
              </w:rPr>
              <w:t>注：氨氮执行《污水排入城镇下水道水质标准》（GB/T 31962-2015）标准。</w:t>
            </w:r>
          </w:p>
          <w:p>
            <w:pPr>
              <w:spacing w:beforeLines="50" w:after="0" w:line="360" w:lineRule="auto"/>
              <w:rPr>
                <w:rFonts w:ascii="Times New Roman" w:hAnsi="宋体" w:eastAsia="宋体"/>
                <w:b/>
                <w:color w:val="auto"/>
                <w:sz w:val="24"/>
                <w:szCs w:val="24"/>
              </w:rPr>
            </w:pPr>
            <w:r>
              <w:rPr>
                <w:rFonts w:hint="eastAsia" w:ascii="Times New Roman" w:hAnsi="宋体" w:eastAsia="宋体"/>
                <w:b/>
                <w:color w:val="auto"/>
                <w:sz w:val="24"/>
                <w:szCs w:val="24"/>
              </w:rPr>
              <w:t>7.4 工程建设对环境的影响</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由上述监测结果可知，本项目验收监测期间，废</w:t>
            </w:r>
            <w:r>
              <w:rPr>
                <w:rFonts w:hint="eastAsia" w:ascii="Times New Roman" w:hAnsi="Times New Roman" w:eastAsia="宋体"/>
                <w:color w:val="auto"/>
                <w:sz w:val="24"/>
                <w:szCs w:val="24"/>
                <w:lang w:val="en-US" w:eastAsia="zh-CN"/>
              </w:rPr>
              <w:t>水</w:t>
            </w:r>
            <w:r>
              <w:rPr>
                <w:rFonts w:hint="eastAsia" w:ascii="Times New Roman" w:hAnsi="Times New Roman" w:eastAsia="宋体"/>
                <w:color w:val="auto"/>
                <w:sz w:val="24"/>
                <w:szCs w:val="24"/>
              </w:rPr>
              <w:t>、噪声排放均达到项目</w:t>
            </w:r>
            <w:r>
              <w:rPr>
                <w:rFonts w:hint="eastAsia" w:ascii="Times New Roman" w:hAnsi="Times New Roman" w:eastAsia="宋体"/>
                <w:color w:val="auto"/>
                <w:sz w:val="24"/>
                <w:szCs w:val="24"/>
                <w:lang w:val="en-US" w:eastAsia="zh-CN"/>
              </w:rPr>
              <w:t>环境影响报告表</w:t>
            </w:r>
            <w:r>
              <w:rPr>
                <w:rFonts w:hint="eastAsia" w:ascii="Times New Roman" w:hAnsi="Times New Roman" w:eastAsia="宋体"/>
                <w:color w:val="auto"/>
                <w:sz w:val="24"/>
                <w:szCs w:val="24"/>
              </w:rPr>
              <w:t>要求的验收执行标准，本项目在建设及试运行期间无居民投诉，本项目对周边环境的影响较小，环境可接受。</w:t>
            </w:r>
          </w:p>
          <w:p>
            <w:pPr>
              <w:tabs>
                <w:tab w:val="left" w:pos="910"/>
              </w:tabs>
              <w:rPr>
                <w:rFonts w:eastAsia="仿宋" w:cs="宋体"/>
                <w:color w:val="auto"/>
                <w:sz w:val="24"/>
              </w:rPr>
            </w:pPr>
          </w:p>
        </w:tc>
      </w:tr>
    </w:tbl>
    <w:p>
      <w:pPr>
        <w:spacing w:after="0" w:line="360" w:lineRule="auto"/>
        <w:rPr>
          <w:rFonts w:eastAsia="仿宋_GB2312"/>
          <w:b/>
          <w:color w:val="auto"/>
          <w:sz w:val="24"/>
          <w:szCs w:val="24"/>
        </w:rPr>
        <w:sectPr>
          <w:pgSz w:w="11906" w:h="16838"/>
          <w:pgMar w:top="1440" w:right="1800" w:bottom="1440" w:left="1800" w:header="708" w:footer="708" w:gutter="0"/>
          <w:cols w:space="720" w:num="1"/>
          <w:docGrid w:linePitch="360" w:charSpace="0"/>
        </w:sectPr>
      </w:pPr>
    </w:p>
    <w:p>
      <w:pPr>
        <w:spacing w:after="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表</w:t>
      </w:r>
      <w:r>
        <w:rPr>
          <w:rFonts w:hint="eastAsia" w:asciiTheme="minorEastAsia" w:hAnsiTheme="minorEastAsia" w:eastAsiaTheme="minorEastAsia"/>
          <w:b/>
          <w:color w:val="auto"/>
          <w:sz w:val="24"/>
          <w:szCs w:val="24"/>
        </w:rPr>
        <w:t>八</w:t>
      </w:r>
    </w:p>
    <w:tbl>
      <w:tblPr>
        <w:tblStyle w:val="1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7" w:hRule="atLeast"/>
        </w:trPr>
        <w:tc>
          <w:tcPr>
            <w:tcW w:w="9288" w:type="dxa"/>
          </w:tcPr>
          <w:p>
            <w:pPr>
              <w:spacing w:after="0"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验收监测结论：</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8.1</w:t>
            </w:r>
            <w:r>
              <w:rPr>
                <w:rFonts w:hint="eastAsia" w:ascii="Times New Roman" w:hAnsi="Times New Roman" w:eastAsia="宋体"/>
                <w:b/>
                <w:color w:val="auto"/>
                <w:sz w:val="24"/>
                <w:szCs w:val="24"/>
              </w:rPr>
              <w:t>项目概况</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eastAsia="zh-CN"/>
              </w:rPr>
              <w:t>重庆市天成模具制造有限公司</w:t>
            </w:r>
            <w:r>
              <w:rPr>
                <w:rFonts w:hint="eastAsia" w:ascii="Times New Roman" w:hAnsi="宋体" w:eastAsia="宋体"/>
                <w:color w:val="auto"/>
                <w:sz w:val="24"/>
                <w:szCs w:val="24"/>
              </w:rPr>
              <w:t>租用</w:t>
            </w:r>
            <w:r>
              <w:rPr>
                <w:rFonts w:hint="eastAsia" w:ascii="Times New Roman" w:hAnsi="Times New Roman" w:eastAsia="宋体"/>
                <w:color w:val="auto"/>
                <w:sz w:val="24"/>
                <w:szCs w:val="24"/>
                <w:lang w:val="en-US" w:eastAsia="zh-CN"/>
              </w:rPr>
              <w:t>重庆美华光电有限责任公司的生产厂房</w:t>
            </w:r>
            <w:r>
              <w:rPr>
                <w:rFonts w:hint="eastAsia" w:ascii="Times New Roman" w:hAnsi="宋体" w:eastAsia="宋体"/>
                <w:color w:val="auto"/>
                <w:sz w:val="24"/>
                <w:szCs w:val="24"/>
              </w:rPr>
              <w:t>作为生产厂房，主要生产</w:t>
            </w:r>
            <w:r>
              <w:rPr>
                <w:rFonts w:hint="eastAsia" w:ascii="Times New Roman" w:hAnsi="宋体" w:eastAsia="宋体"/>
                <w:color w:val="auto"/>
                <w:sz w:val="24"/>
                <w:szCs w:val="24"/>
                <w:lang w:val="en-US" w:eastAsia="zh-CN"/>
              </w:rPr>
              <w:t>铝合金压铸模具</w:t>
            </w:r>
            <w:r>
              <w:rPr>
                <w:rFonts w:hint="eastAsia" w:ascii="Times New Roman" w:hAnsi="宋体" w:eastAsia="宋体"/>
                <w:color w:val="auto"/>
                <w:sz w:val="24"/>
                <w:szCs w:val="24"/>
              </w:rPr>
              <w:t>产品。</w:t>
            </w:r>
            <w:r>
              <w:rPr>
                <w:rFonts w:ascii="Times New Roman" w:hAnsi="宋体" w:eastAsia="宋体"/>
                <w:color w:val="auto"/>
                <w:sz w:val="24"/>
                <w:szCs w:val="24"/>
              </w:rPr>
              <w:t>年生产</w:t>
            </w:r>
            <w:r>
              <w:rPr>
                <w:rFonts w:hint="eastAsia" w:ascii="Times New Roman" w:hAnsi="宋体" w:eastAsia="宋体"/>
                <w:color w:val="auto"/>
                <w:sz w:val="24"/>
                <w:szCs w:val="24"/>
                <w:lang w:val="en-US" w:eastAsia="zh-CN"/>
              </w:rPr>
              <w:t>汽车箱盖模具15套/a、发动机盖模具8套/a、调壳调盖模具10套/a、通机箱体模具10套/a、箱盖模具20套/a、缸头模具5套/a、摩托车箱体模具5套/a、望远镜镜体模具2套/a</w:t>
            </w:r>
            <w:r>
              <w:rPr>
                <w:rFonts w:ascii="Times New Roman" w:hAnsi="宋体" w:eastAsia="宋体"/>
                <w:color w:val="auto"/>
                <w:sz w:val="24"/>
                <w:szCs w:val="24"/>
              </w:rPr>
              <w:t>。总建筑面积为</w:t>
            </w:r>
            <w:r>
              <w:rPr>
                <w:rFonts w:hint="eastAsia" w:ascii="Times New Roman" w:hAnsi="宋体" w:eastAsia="宋体"/>
                <w:color w:val="auto"/>
                <w:sz w:val="24"/>
                <w:szCs w:val="24"/>
                <w:lang w:val="en-US" w:eastAsia="zh-CN"/>
              </w:rPr>
              <w:t>70</w:t>
            </w:r>
            <w:r>
              <w:rPr>
                <w:rFonts w:hint="eastAsia" w:ascii="Times New Roman" w:hAnsi="宋体" w:eastAsia="宋体"/>
                <w:color w:val="auto"/>
                <w:sz w:val="24"/>
                <w:szCs w:val="24"/>
              </w:rPr>
              <w:t>0</w:t>
            </w:r>
            <w:r>
              <w:rPr>
                <w:rFonts w:ascii="Times New Roman" w:hAnsi="宋体" w:eastAsia="宋体"/>
                <w:color w:val="auto"/>
                <w:sz w:val="24"/>
                <w:szCs w:val="24"/>
              </w:rPr>
              <w:t>m</w:t>
            </w:r>
            <w:r>
              <w:rPr>
                <w:rFonts w:ascii="Times New Roman" w:hAnsi="宋体" w:eastAsia="宋体"/>
                <w:color w:val="auto"/>
                <w:sz w:val="24"/>
                <w:szCs w:val="24"/>
                <w:vertAlign w:val="superscript"/>
              </w:rPr>
              <w:t>2</w:t>
            </w:r>
            <w:r>
              <w:rPr>
                <w:rFonts w:ascii="Times New Roman" w:hAnsi="宋体" w:eastAsia="宋体"/>
                <w:color w:val="auto"/>
                <w:sz w:val="24"/>
                <w:szCs w:val="24"/>
              </w:rPr>
              <w:t>。</w:t>
            </w:r>
            <w:r>
              <w:rPr>
                <w:rFonts w:hint="eastAsia" w:ascii="Times New Roman" w:hAnsi="Times New Roman" w:eastAsia="宋体"/>
                <w:color w:val="auto"/>
                <w:sz w:val="24"/>
                <w:szCs w:val="24"/>
              </w:rPr>
              <w:t>项目年工作</w:t>
            </w:r>
            <w:r>
              <w:rPr>
                <w:rFonts w:ascii="Times New Roman" w:hAnsi="Times New Roman" w:eastAsia="宋体"/>
                <w:color w:val="auto"/>
                <w:sz w:val="24"/>
                <w:szCs w:val="24"/>
              </w:rPr>
              <w:t>3</w:t>
            </w:r>
            <w:r>
              <w:rPr>
                <w:rFonts w:hint="eastAsia" w:ascii="Times New Roman" w:hAnsi="Times New Roman" w:eastAsia="宋体"/>
                <w:color w:val="auto"/>
                <w:sz w:val="24"/>
                <w:szCs w:val="24"/>
                <w:lang w:val="en-US" w:eastAsia="zh-CN"/>
              </w:rPr>
              <w:t>0</w:t>
            </w:r>
            <w:r>
              <w:rPr>
                <w:rFonts w:ascii="Times New Roman" w:hAnsi="Times New Roman" w:eastAsia="宋体"/>
                <w:color w:val="auto"/>
                <w:sz w:val="24"/>
                <w:szCs w:val="24"/>
              </w:rPr>
              <w:t>0</w:t>
            </w:r>
            <w:r>
              <w:rPr>
                <w:rFonts w:hint="eastAsia" w:ascii="Times New Roman" w:hAnsi="Times New Roman" w:eastAsia="宋体"/>
                <w:color w:val="auto"/>
                <w:sz w:val="24"/>
                <w:szCs w:val="24"/>
              </w:rPr>
              <w:t>天，员工</w:t>
            </w:r>
            <w:r>
              <w:rPr>
                <w:rFonts w:hint="eastAsia" w:ascii="Times New Roman" w:hAnsi="Times New Roman" w:eastAsia="宋体"/>
                <w:color w:val="auto"/>
                <w:sz w:val="24"/>
                <w:szCs w:val="24"/>
                <w:lang w:val="en-US" w:eastAsia="zh-CN"/>
              </w:rPr>
              <w:t>12</w:t>
            </w:r>
            <w:r>
              <w:rPr>
                <w:rFonts w:hint="eastAsia" w:ascii="Times New Roman" w:hAnsi="Times New Roman" w:eastAsia="宋体"/>
                <w:color w:val="auto"/>
                <w:sz w:val="24"/>
                <w:szCs w:val="24"/>
              </w:rPr>
              <w:t>人，一班制，每班</w:t>
            </w:r>
            <w:r>
              <w:rPr>
                <w:rFonts w:ascii="Times New Roman" w:hAnsi="Times New Roman" w:eastAsia="宋体"/>
                <w:color w:val="auto"/>
                <w:sz w:val="24"/>
                <w:szCs w:val="24"/>
              </w:rPr>
              <w:t>8</w:t>
            </w:r>
            <w:r>
              <w:rPr>
                <w:rFonts w:hint="eastAsia" w:ascii="Times New Roman" w:hAnsi="Times New Roman" w:eastAsia="宋体"/>
                <w:color w:val="auto"/>
                <w:sz w:val="24"/>
                <w:szCs w:val="24"/>
              </w:rPr>
              <w:t>小时工作制。</w:t>
            </w:r>
            <w:r>
              <w:rPr>
                <w:rFonts w:ascii="Times New Roman" w:hAnsi="宋体" w:eastAsia="宋体"/>
                <w:color w:val="auto"/>
                <w:sz w:val="24"/>
                <w:szCs w:val="24"/>
              </w:rPr>
              <w:t>项目总投资</w:t>
            </w:r>
            <w:r>
              <w:rPr>
                <w:rFonts w:hint="eastAsia" w:ascii="Times New Roman" w:hAnsi="宋体" w:eastAsia="宋体"/>
                <w:color w:val="auto"/>
                <w:sz w:val="24"/>
                <w:szCs w:val="24"/>
                <w:lang w:val="en-US" w:eastAsia="zh-CN"/>
              </w:rPr>
              <w:t>280</w:t>
            </w:r>
            <w:r>
              <w:rPr>
                <w:rFonts w:ascii="Times New Roman" w:hAnsi="宋体" w:eastAsia="宋体"/>
                <w:color w:val="auto"/>
                <w:sz w:val="24"/>
                <w:szCs w:val="24"/>
              </w:rPr>
              <w:t>万元，环保投</w:t>
            </w:r>
            <w:r>
              <w:rPr>
                <w:rFonts w:hint="eastAsia" w:ascii="Times New Roman" w:hAnsi="宋体" w:eastAsia="宋体"/>
                <w:color w:val="auto"/>
                <w:sz w:val="24"/>
                <w:szCs w:val="24"/>
                <w:lang w:val="en-US" w:eastAsia="zh-CN"/>
              </w:rPr>
              <w:t>8</w:t>
            </w:r>
            <w:r>
              <w:rPr>
                <w:rFonts w:ascii="Times New Roman" w:hAnsi="宋体" w:eastAsia="宋体"/>
                <w:color w:val="auto"/>
                <w:sz w:val="24"/>
                <w:szCs w:val="24"/>
              </w:rPr>
              <w:t>万元。</w:t>
            </w:r>
          </w:p>
          <w:p>
            <w:pPr>
              <w:spacing w:after="0" w:line="360" w:lineRule="auto"/>
              <w:rPr>
                <w:rFonts w:ascii="Times New Roman" w:hAnsi="Times New Roman" w:eastAsia="宋体"/>
                <w:b/>
                <w:color w:val="auto"/>
                <w:sz w:val="24"/>
                <w:szCs w:val="24"/>
              </w:rPr>
            </w:pPr>
            <w:bookmarkStart w:id="22" w:name="_Toc513926111"/>
            <w:bookmarkStart w:id="23" w:name="_Toc503951763"/>
            <w:r>
              <w:rPr>
                <w:rFonts w:hint="eastAsia" w:ascii="Times New Roman" w:hAnsi="Times New Roman" w:eastAsia="宋体"/>
                <w:b/>
                <w:color w:val="auto"/>
                <w:sz w:val="24"/>
                <w:szCs w:val="24"/>
              </w:rPr>
              <w:t>8</w:t>
            </w:r>
            <w:r>
              <w:rPr>
                <w:rFonts w:ascii="Times New Roman" w:hAnsi="Times New Roman" w:eastAsia="宋体"/>
                <w:b/>
                <w:color w:val="auto"/>
                <w:sz w:val="24"/>
                <w:szCs w:val="24"/>
              </w:rPr>
              <w:t>.2验收范围</w:t>
            </w:r>
            <w:bookmarkEnd w:id="22"/>
            <w:bookmarkEnd w:id="23"/>
          </w:p>
          <w:p>
            <w:pPr>
              <w:spacing w:after="0" w:line="360" w:lineRule="auto"/>
              <w:ind w:firstLine="480" w:firstLineChars="200"/>
              <w:rPr>
                <w:rFonts w:ascii="Times New Roman" w:hAnsi="宋体" w:eastAsia="宋体"/>
                <w:color w:val="auto"/>
                <w:sz w:val="24"/>
                <w:szCs w:val="24"/>
              </w:rPr>
            </w:pPr>
            <w:r>
              <w:rPr>
                <w:rFonts w:ascii="Times New Roman" w:hAnsi="宋体" w:eastAsia="宋体"/>
                <w:color w:val="auto"/>
                <w:sz w:val="24"/>
                <w:szCs w:val="24"/>
              </w:rPr>
              <w:t>本次验收内容为</w:t>
            </w:r>
            <w:r>
              <w:rPr>
                <w:rFonts w:hint="eastAsia" w:ascii="Times New Roman" w:hAnsi="宋体" w:eastAsia="宋体"/>
                <w:color w:val="auto"/>
                <w:sz w:val="24"/>
                <w:szCs w:val="24"/>
                <w:lang w:eastAsia="zh-CN"/>
              </w:rPr>
              <w:t>重庆市天成模具制造有限公司铝合金压铸模具生产项目</w:t>
            </w:r>
            <w:r>
              <w:rPr>
                <w:rFonts w:hint="eastAsia" w:ascii="Times New Roman" w:hAnsi="宋体" w:eastAsia="宋体"/>
                <w:color w:val="auto"/>
                <w:sz w:val="24"/>
                <w:szCs w:val="24"/>
              </w:rPr>
              <w:t>，建设生产线一条</w:t>
            </w:r>
            <w:r>
              <w:rPr>
                <w:rFonts w:ascii="Times New Roman" w:hAnsi="宋体" w:eastAsia="宋体"/>
                <w:color w:val="auto"/>
                <w:sz w:val="24"/>
                <w:szCs w:val="24"/>
              </w:rPr>
              <w:t>。</w:t>
            </w:r>
          </w:p>
          <w:p>
            <w:pPr>
              <w:spacing w:after="0" w:line="360" w:lineRule="auto"/>
              <w:rPr>
                <w:rFonts w:ascii="Times New Roman" w:hAnsi="Times New Roman" w:eastAsia="宋体"/>
                <w:b/>
                <w:color w:val="auto"/>
                <w:sz w:val="24"/>
                <w:szCs w:val="24"/>
              </w:rPr>
            </w:pPr>
            <w:bookmarkStart w:id="24" w:name="_Toc503951764"/>
            <w:bookmarkStart w:id="25" w:name="_Toc513926112"/>
            <w:r>
              <w:rPr>
                <w:rFonts w:hint="eastAsia" w:ascii="Times New Roman" w:hAnsi="Times New Roman" w:eastAsia="宋体"/>
                <w:b/>
                <w:color w:val="auto"/>
                <w:sz w:val="24"/>
                <w:szCs w:val="24"/>
              </w:rPr>
              <w:t>8</w:t>
            </w:r>
            <w:r>
              <w:rPr>
                <w:rFonts w:ascii="Times New Roman" w:hAnsi="Times New Roman" w:eastAsia="宋体"/>
                <w:b/>
                <w:color w:val="auto"/>
                <w:sz w:val="24"/>
                <w:szCs w:val="24"/>
              </w:rPr>
              <w:t>.3项目变动情况</w:t>
            </w:r>
            <w:bookmarkEnd w:id="24"/>
            <w:bookmarkEnd w:id="25"/>
          </w:p>
          <w:p>
            <w:pPr>
              <w:spacing w:after="0" w:line="360" w:lineRule="auto"/>
              <w:ind w:firstLine="480" w:firstLineChars="200"/>
              <w:rPr>
                <w:rFonts w:ascii="Times New Roman" w:hAnsi="宋体" w:eastAsia="宋体"/>
                <w:color w:val="auto"/>
                <w:sz w:val="24"/>
                <w:szCs w:val="24"/>
              </w:rPr>
            </w:pPr>
            <w:r>
              <w:rPr>
                <w:rFonts w:ascii="Times New Roman" w:hAnsi="宋体" w:eastAsia="宋体"/>
                <w:color w:val="auto"/>
                <w:sz w:val="24"/>
                <w:szCs w:val="24"/>
              </w:rPr>
              <w:t>经现场调查和与建设单位核实，该项目实际建设工程内容与环评</w:t>
            </w:r>
            <w:r>
              <w:rPr>
                <w:rFonts w:hint="eastAsia" w:ascii="Times New Roman" w:hAnsi="宋体" w:eastAsia="宋体"/>
                <w:color w:val="auto"/>
                <w:sz w:val="24"/>
                <w:szCs w:val="24"/>
              </w:rPr>
              <w:t>基本一</w:t>
            </w:r>
            <w:r>
              <w:rPr>
                <w:rFonts w:ascii="Times New Roman" w:hAnsi="宋体" w:eastAsia="宋体"/>
                <w:color w:val="auto"/>
                <w:sz w:val="24"/>
                <w:szCs w:val="24"/>
              </w:rPr>
              <w:t>致</w:t>
            </w:r>
            <w:r>
              <w:rPr>
                <w:rFonts w:hint="eastAsia" w:ascii="Times New Roman" w:hAnsi="宋体" w:eastAsia="宋体"/>
                <w:color w:val="auto"/>
                <w:sz w:val="24"/>
                <w:szCs w:val="24"/>
                <w:lang w:eastAsia="zh-CN"/>
              </w:rPr>
              <w:t>。</w:t>
            </w:r>
            <w:r>
              <w:rPr>
                <w:rFonts w:hint="eastAsia" w:ascii="Times New Roman" w:eastAsia="宋体" w:cs="Times New Roman"/>
                <w:color w:val="auto"/>
                <w:sz w:val="24"/>
                <w:szCs w:val="24"/>
                <w:lang w:val="en-US" w:eastAsia="zh-CN"/>
              </w:rPr>
              <w:t>本项目建设过程中减少了两台电火花设备，取消卧铣机和立铣机各一台 ，增加一台卧式车床和磨床；员工由20人减少为12人。根</w:t>
            </w:r>
            <w:r>
              <w:rPr>
                <w:rFonts w:hint="eastAsia" w:ascii="宋体" w:hAnsi="宋体" w:eastAsia="宋体" w:cs="宋体"/>
                <w:color w:val="auto"/>
                <w:sz w:val="24"/>
                <w:szCs w:val="24"/>
                <w:lang w:val="en-US" w:eastAsia="zh-CN"/>
              </w:rPr>
              <w:t>据《重庆市建设项目重大变动界定程序规定》（渝环发[2014]65号）文件精神，</w:t>
            </w:r>
            <w:r>
              <w:rPr>
                <w:rFonts w:hint="default" w:ascii="宋体" w:hAnsi="宋体" w:eastAsia="宋体" w:cs="宋体"/>
                <w:color w:val="auto"/>
                <w:sz w:val="24"/>
                <w:szCs w:val="24"/>
                <w:lang w:val="en-US" w:eastAsia="zh-CN"/>
              </w:rPr>
              <w:t>以上变动不会造成污染加重，不会造成不利环境影响加重</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以上变动均不属于重大变动。</w:t>
            </w:r>
            <w:r>
              <w:rPr>
                <w:rFonts w:hint="eastAsia" w:ascii="Times New Roman" w:hAnsi="宋体" w:eastAsia="宋体"/>
                <w:color w:val="auto"/>
                <w:sz w:val="24"/>
                <w:szCs w:val="24"/>
              </w:rPr>
              <w:t>。</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w:t>
            </w:r>
            <w:r>
              <w:rPr>
                <w:rFonts w:hint="eastAsia" w:ascii="Times New Roman" w:hAnsi="Times New Roman" w:eastAsia="宋体"/>
                <w:b/>
                <w:color w:val="auto"/>
                <w:sz w:val="24"/>
                <w:szCs w:val="24"/>
              </w:rPr>
              <w:t>4环保设施落实情况</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各项环保设施主要污染物处理效率是否符合环境影响报告书（表）及其审批部门审批决定或设计指标。</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ascii="Times New Roman" w:hAnsi="Times New Roman" w:eastAsia="宋体"/>
                <w:color w:val="auto"/>
                <w:sz w:val="24"/>
                <w:szCs w:val="24"/>
              </w:rPr>
              <w:t>1</w:t>
            </w:r>
            <w:r>
              <w:rPr>
                <w:rFonts w:hint="eastAsia" w:ascii="Times New Roman" w:hAnsi="Times New Roman" w:eastAsia="宋体"/>
                <w:color w:val="auto"/>
                <w:sz w:val="24"/>
                <w:szCs w:val="24"/>
              </w:rPr>
              <w:t>）废气治理措施</w:t>
            </w:r>
            <w:r>
              <w:rPr>
                <w:rFonts w:ascii="Times New Roman" w:hAnsi="Times New Roman" w:eastAsia="宋体"/>
                <w:color w:val="auto"/>
                <w:sz w:val="24"/>
                <w:szCs w:val="24"/>
              </w:rPr>
              <w:t xml:space="preserve"> </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val="en-US" w:eastAsia="zh-CN"/>
              </w:rPr>
              <w:t>本项目无废气处理设施，无废气产生</w:t>
            </w:r>
            <w:r>
              <w:rPr>
                <w:rFonts w:hint="eastAsia" w:ascii="Times New Roman" w:hAnsi="宋体" w:eastAsia="宋体"/>
                <w:color w:val="auto"/>
                <w:sz w:val="24"/>
                <w:szCs w:val="24"/>
              </w:rPr>
              <w:t>。</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ascii="Times New Roman" w:hAnsi="Times New Roman" w:eastAsia="宋体"/>
                <w:color w:val="auto"/>
                <w:sz w:val="24"/>
                <w:szCs w:val="24"/>
              </w:rPr>
              <w:t>2</w:t>
            </w:r>
            <w:r>
              <w:rPr>
                <w:rFonts w:hint="eastAsia" w:ascii="Times New Roman" w:hAnsi="Times New Roman" w:eastAsia="宋体"/>
                <w:color w:val="auto"/>
                <w:sz w:val="24"/>
                <w:szCs w:val="24"/>
              </w:rPr>
              <w:t>）污废水产生及治理措施</w:t>
            </w:r>
            <w:r>
              <w:rPr>
                <w:rFonts w:ascii="Times New Roman" w:hAnsi="Times New Roman" w:eastAsia="宋体"/>
                <w:color w:val="auto"/>
                <w:sz w:val="24"/>
                <w:szCs w:val="24"/>
              </w:rPr>
              <w:t xml:space="preserve"> </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lang w:val="en-US" w:eastAsia="zh-CN"/>
              </w:rPr>
              <w:t>本项目无</w:t>
            </w:r>
            <w:r>
              <w:rPr>
                <w:rFonts w:hint="eastAsia" w:ascii="Times New Roman" w:hAnsi="宋体" w:eastAsia="宋体"/>
                <w:color w:val="auto"/>
                <w:sz w:val="24"/>
                <w:szCs w:val="24"/>
              </w:rPr>
              <w:t>生产</w:t>
            </w:r>
            <w:r>
              <w:rPr>
                <w:rFonts w:hint="eastAsia" w:ascii="Times New Roman" w:hAnsi="宋体" w:eastAsia="宋体"/>
                <w:color w:val="auto"/>
                <w:sz w:val="24"/>
                <w:szCs w:val="24"/>
                <w:lang w:val="en-US" w:eastAsia="zh-CN"/>
              </w:rPr>
              <w:t>废水，</w:t>
            </w:r>
            <w:r>
              <w:rPr>
                <w:rFonts w:hint="eastAsia" w:ascii="Times New Roman" w:hAnsi="宋体" w:eastAsia="宋体"/>
                <w:color w:val="auto"/>
                <w:sz w:val="24"/>
                <w:szCs w:val="24"/>
              </w:rPr>
              <w:t>生活废水</w:t>
            </w:r>
            <w:r>
              <w:rPr>
                <w:rFonts w:hint="eastAsia" w:ascii="Times New Roman" w:hAnsi="宋体" w:eastAsia="宋体"/>
                <w:color w:val="auto"/>
                <w:sz w:val="24"/>
                <w:szCs w:val="24"/>
                <w:lang w:val="en-US" w:eastAsia="zh-CN"/>
              </w:rPr>
              <w:t>经隔油池处理后进入生化池处理后进入园区污水管网</w:t>
            </w:r>
            <w:r>
              <w:rPr>
                <w:rFonts w:hint="eastAsia" w:ascii="Times New Roman" w:hAnsi="宋体" w:eastAsia="宋体"/>
                <w:color w:val="auto"/>
                <w:sz w:val="24"/>
                <w:szCs w:val="24"/>
              </w:rPr>
              <w:t>。</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ascii="Times New Roman" w:hAnsi="Times New Roman" w:eastAsia="宋体"/>
                <w:color w:val="auto"/>
                <w:sz w:val="24"/>
                <w:szCs w:val="24"/>
              </w:rPr>
              <w:t>3</w:t>
            </w:r>
            <w:r>
              <w:rPr>
                <w:rFonts w:hint="eastAsia" w:ascii="Times New Roman" w:hAnsi="Times New Roman" w:eastAsia="宋体"/>
                <w:color w:val="auto"/>
                <w:sz w:val="24"/>
                <w:szCs w:val="24"/>
              </w:rPr>
              <w:t>）噪声治理措施</w:t>
            </w:r>
            <w:r>
              <w:rPr>
                <w:rFonts w:ascii="Times New Roman" w:hAnsi="Times New Roman" w:eastAsia="宋体"/>
                <w:color w:val="auto"/>
                <w:sz w:val="24"/>
                <w:szCs w:val="24"/>
              </w:rPr>
              <w:t xml:space="preserve"> </w:t>
            </w:r>
          </w:p>
          <w:p>
            <w:pPr>
              <w:spacing w:after="0" w:line="360" w:lineRule="auto"/>
              <w:ind w:firstLine="480" w:firstLineChars="200"/>
              <w:rPr>
                <w:rFonts w:ascii="Times New Roman" w:hAnsi="宋体" w:eastAsia="宋体"/>
                <w:color w:val="auto"/>
                <w:sz w:val="24"/>
                <w:szCs w:val="24"/>
              </w:rPr>
            </w:pPr>
            <w:r>
              <w:rPr>
                <w:rFonts w:hint="eastAsia" w:ascii="Times New Roman" w:hAnsi="宋体" w:eastAsia="宋体"/>
                <w:color w:val="auto"/>
                <w:sz w:val="24"/>
                <w:szCs w:val="24"/>
              </w:rPr>
              <w:t>主要噪声设备设置于厂房内，经隔声、减震、距离衰减等措施厂界达标。</w:t>
            </w:r>
            <w:r>
              <w:rPr>
                <w:rFonts w:ascii="Times New Roman" w:hAnsi="宋体" w:eastAsia="宋体"/>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ascii="Times New Roman" w:hAnsi="Times New Roman" w:eastAsia="宋体"/>
                <w:color w:val="auto"/>
                <w:sz w:val="24"/>
                <w:szCs w:val="24"/>
              </w:rPr>
              <w:t>4</w:t>
            </w:r>
            <w:r>
              <w:rPr>
                <w:rFonts w:hint="eastAsia" w:ascii="Times New Roman" w:hAnsi="Times New Roman" w:eastAsia="宋体"/>
                <w:color w:val="auto"/>
                <w:sz w:val="24"/>
                <w:szCs w:val="24"/>
              </w:rPr>
              <w:t>）固体治理措施</w:t>
            </w:r>
            <w:r>
              <w:rPr>
                <w:rFonts w:ascii="Times New Roman" w:hAnsi="Times New Roman" w:eastAsia="宋体"/>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生产过程中产生的废弃包装袋外售再利用；生活垃圾设置垃圾桶集中收集，交环卫部门统一处理</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危险废物存储于危废间并定期交由有资质的单位处置</w:t>
            </w:r>
            <w:r>
              <w:rPr>
                <w:rFonts w:hint="eastAsia" w:ascii="Times New Roman" w:hAnsi="Times New Roman" w:eastAsia="宋体"/>
                <w:color w:val="auto"/>
                <w:sz w:val="24"/>
                <w:szCs w:val="24"/>
              </w:rPr>
              <w:t>。</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综上，项目的环境影响报告表和审批意见中要求的污染控制措施基本得到落实。</w:t>
            </w:r>
          </w:p>
          <w:p>
            <w:pPr>
              <w:spacing w:after="0"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8.5环保设施调试运行效果</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w:t>
            </w:r>
            <w:r>
              <w:rPr>
                <w:rFonts w:hint="eastAsia" w:ascii="Times New Roman" w:hAnsi="Times New Roman" w:eastAsia="宋体"/>
                <w:color w:val="auto"/>
                <w:sz w:val="24"/>
                <w:szCs w:val="24"/>
              </w:rPr>
              <w:t>1</w:t>
            </w:r>
            <w:r>
              <w:rPr>
                <w:rFonts w:ascii="Times New Roman" w:hAnsi="Times New Roman" w:eastAsia="宋体"/>
                <w:color w:val="auto"/>
                <w:sz w:val="24"/>
                <w:szCs w:val="24"/>
              </w:rPr>
              <w:t>）废</w:t>
            </w:r>
            <w:r>
              <w:rPr>
                <w:rFonts w:hint="eastAsia" w:ascii="Times New Roman" w:hAnsi="Times New Roman" w:eastAsia="宋体"/>
                <w:color w:val="auto"/>
                <w:sz w:val="24"/>
                <w:szCs w:val="24"/>
                <w:lang w:val="en-US" w:eastAsia="zh-CN"/>
              </w:rPr>
              <w:t>水</w:t>
            </w:r>
            <w:r>
              <w:rPr>
                <w:rFonts w:ascii="Times New Roman" w:hAnsi="Times New Roman" w:eastAsia="宋体"/>
                <w:color w:val="auto"/>
                <w:sz w:val="24"/>
                <w:szCs w:val="24"/>
              </w:rPr>
              <w:t>监测结果</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验收监测期间，项目</w:t>
            </w:r>
            <w:r>
              <w:rPr>
                <w:rFonts w:hint="eastAsia" w:ascii="Times New Roman" w:hAnsi="Times New Roman" w:eastAsia="宋体"/>
                <w:color w:val="auto"/>
                <w:sz w:val="24"/>
                <w:szCs w:val="24"/>
                <w:lang w:val="en-US" w:eastAsia="zh-CN"/>
              </w:rPr>
              <w:t>废水</w:t>
            </w:r>
            <w:r>
              <w:rPr>
                <w:rFonts w:hint="eastAsia" w:ascii="Times New Roman" w:hAnsi="Times New Roman" w:eastAsia="宋体"/>
                <w:color w:val="auto"/>
                <w:sz w:val="24"/>
                <w:szCs w:val="24"/>
              </w:rPr>
              <w:t>排放浓度均</w:t>
            </w:r>
            <w:r>
              <w:rPr>
                <w:rFonts w:ascii="Times New Roman" w:hAnsi="Times New Roman" w:eastAsia="宋体"/>
                <w:color w:val="auto"/>
                <w:sz w:val="24"/>
                <w:szCs w:val="24"/>
              </w:rPr>
              <w:t>满足《</w:t>
            </w:r>
            <w:r>
              <w:rPr>
                <w:rFonts w:hint="eastAsia" w:ascii="Times New Roman" w:hAnsi="Times New Roman" w:eastAsia="宋体"/>
                <w:color w:val="auto"/>
                <w:sz w:val="24"/>
                <w:szCs w:val="24"/>
                <w:lang w:val="en-US" w:eastAsia="zh-CN"/>
              </w:rPr>
              <w:t>污水综合</w:t>
            </w:r>
            <w:r>
              <w:rPr>
                <w:rFonts w:ascii="Times New Roman" w:hAnsi="Times New Roman" w:eastAsia="宋体"/>
                <w:color w:val="auto"/>
                <w:sz w:val="24"/>
                <w:szCs w:val="24"/>
              </w:rPr>
              <w:t>排放标准》（</w:t>
            </w:r>
            <w:r>
              <w:rPr>
                <w:rFonts w:hint="eastAsia" w:ascii="Times New Roman" w:hAnsi="Times New Roman" w:eastAsia="宋体"/>
                <w:color w:val="auto"/>
                <w:sz w:val="24"/>
                <w:szCs w:val="24"/>
                <w:lang w:val="en-US" w:eastAsia="zh-CN"/>
              </w:rPr>
              <w:t>G</w:t>
            </w:r>
            <w:r>
              <w:rPr>
                <w:rFonts w:ascii="Times New Roman" w:hAnsi="Times New Roman" w:eastAsia="宋体"/>
                <w:color w:val="auto"/>
                <w:sz w:val="24"/>
                <w:szCs w:val="24"/>
              </w:rPr>
              <w:t>B/</w:t>
            </w:r>
            <w:r>
              <w:rPr>
                <w:rFonts w:hint="eastAsia" w:ascii="Times New Roman" w:hAnsi="Times New Roman" w:eastAsia="宋体"/>
                <w:color w:val="auto"/>
                <w:sz w:val="24"/>
                <w:szCs w:val="24"/>
                <w:lang w:val="en-US" w:eastAsia="zh-CN"/>
              </w:rPr>
              <w:t>T8978</w:t>
            </w:r>
            <w:r>
              <w:rPr>
                <w:rFonts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199</w:t>
            </w:r>
            <w:r>
              <w:rPr>
                <w:rFonts w:ascii="Times New Roman" w:hAnsi="Times New Roman" w:eastAsia="宋体"/>
                <w:color w:val="auto"/>
                <w:sz w:val="24"/>
                <w:szCs w:val="24"/>
              </w:rPr>
              <w:t>6）</w:t>
            </w:r>
            <w:r>
              <w:rPr>
                <w:rFonts w:hint="eastAsia" w:ascii="Times New Roman" w:hAnsi="Times New Roman" w:eastAsia="宋体"/>
                <w:color w:val="auto"/>
                <w:sz w:val="24"/>
                <w:szCs w:val="24"/>
                <w:lang w:val="en-US" w:eastAsia="zh-CN"/>
              </w:rPr>
              <w:t>表4中三级标准</w:t>
            </w:r>
            <w:r>
              <w:rPr>
                <w:rFonts w:ascii="Times New Roman" w:hAnsi="Times New Roman" w:eastAsia="宋体"/>
                <w:color w:val="auto"/>
                <w:sz w:val="24"/>
                <w:szCs w:val="24"/>
              </w:rPr>
              <w:t>。</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w:t>
            </w:r>
            <w:r>
              <w:rPr>
                <w:rFonts w:hint="eastAsia" w:ascii="Times New Roman" w:hAnsi="Times New Roman" w:eastAsia="宋体"/>
                <w:color w:val="auto"/>
                <w:sz w:val="24"/>
                <w:szCs w:val="24"/>
              </w:rPr>
              <w:t>2</w:t>
            </w:r>
            <w:r>
              <w:rPr>
                <w:rFonts w:ascii="Times New Roman" w:hAnsi="Times New Roman" w:eastAsia="宋体"/>
                <w:color w:val="auto"/>
                <w:sz w:val="24"/>
                <w:szCs w:val="24"/>
              </w:rPr>
              <w:t>）噪声监测结果</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验收监测期间，项目厂界噪声满足《工业企业厂界环境噪声排放标准》（GB12348-2008）</w:t>
            </w:r>
            <w:r>
              <w:rPr>
                <w:rFonts w:hint="eastAsia" w:ascii="Times New Roman" w:hAnsi="Times New Roman" w:eastAsia="宋体"/>
                <w:color w:val="auto"/>
                <w:sz w:val="24"/>
                <w:szCs w:val="24"/>
                <w:lang w:val="en-US" w:eastAsia="zh-CN"/>
              </w:rPr>
              <w:t>2</w:t>
            </w:r>
            <w:r>
              <w:rPr>
                <w:rFonts w:ascii="Times New Roman" w:hAnsi="Times New Roman" w:eastAsia="宋体"/>
                <w:color w:val="auto"/>
                <w:sz w:val="24"/>
                <w:szCs w:val="24"/>
              </w:rPr>
              <w:t>类标准。</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w:t>
            </w:r>
            <w:r>
              <w:rPr>
                <w:rFonts w:hint="eastAsia" w:ascii="Times New Roman" w:hAnsi="Times New Roman" w:eastAsia="宋体"/>
                <w:b/>
                <w:color w:val="auto"/>
                <w:sz w:val="24"/>
                <w:szCs w:val="24"/>
              </w:rPr>
              <w:t>6环境管理</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项目环保手续及环保档案资料基本齐全；环保设施基本按</w:t>
            </w:r>
            <w:r>
              <w:rPr>
                <w:rFonts w:hint="eastAsia" w:ascii="Times New Roman" w:hAnsi="Times New Roman" w:eastAsia="宋体"/>
                <w:color w:val="auto"/>
                <w:sz w:val="24"/>
                <w:szCs w:val="24"/>
                <w:lang w:val="en-US" w:eastAsia="zh-CN"/>
              </w:rPr>
              <w:t>环境影响报告表</w:t>
            </w:r>
            <w:r>
              <w:rPr>
                <w:rFonts w:hint="eastAsia" w:ascii="Times New Roman" w:hAnsi="Times New Roman" w:eastAsia="宋体"/>
                <w:color w:val="auto"/>
                <w:sz w:val="24"/>
                <w:szCs w:val="24"/>
              </w:rPr>
              <w:t>要求落实，各种环保设施运行正常；建立了相关环保管理制度和管理台账。</w:t>
            </w:r>
            <w:r>
              <w:rPr>
                <w:rFonts w:ascii="Times New Roman" w:hAnsi="Times New Roman" w:eastAsia="宋体"/>
                <w:color w:val="auto"/>
                <w:sz w:val="24"/>
                <w:szCs w:val="24"/>
              </w:rPr>
              <w:t xml:space="preserve"> </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w:t>
            </w:r>
            <w:r>
              <w:rPr>
                <w:rFonts w:hint="eastAsia" w:ascii="Times New Roman" w:hAnsi="Times New Roman" w:eastAsia="宋体"/>
                <w:b/>
                <w:color w:val="auto"/>
                <w:sz w:val="24"/>
                <w:szCs w:val="24"/>
              </w:rPr>
              <w:t>7工程建设对环境的影响</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本项目租用重庆美华光电有限责任公司的生产厂房进行生产，不涉及具体建设工程</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主要为设备安装工程，该</w:t>
            </w:r>
            <w:r>
              <w:rPr>
                <w:rFonts w:hint="eastAsia" w:ascii="Times New Roman" w:hAnsi="Times New Roman" w:eastAsia="宋体"/>
                <w:color w:val="auto"/>
                <w:sz w:val="24"/>
                <w:szCs w:val="24"/>
              </w:rPr>
              <w:t>工程建设带来的不利环境影响程度小，区域环境功能不会发生改变，预测表明对评</w:t>
            </w:r>
            <w:bookmarkStart w:id="26" w:name="_GoBack"/>
            <w:bookmarkEnd w:id="26"/>
            <w:r>
              <w:rPr>
                <w:rFonts w:hint="eastAsia" w:ascii="Times New Roman" w:hAnsi="Times New Roman" w:eastAsia="宋体"/>
                <w:color w:val="auto"/>
                <w:sz w:val="24"/>
                <w:szCs w:val="24"/>
              </w:rPr>
              <w:t>价区的水、气、声环境影响较小。企业按照</w:t>
            </w:r>
            <w:r>
              <w:rPr>
                <w:rFonts w:hint="eastAsia" w:ascii="Times New Roman" w:hAnsi="Times New Roman" w:eastAsia="宋体"/>
                <w:color w:val="auto"/>
                <w:sz w:val="24"/>
                <w:szCs w:val="24"/>
                <w:lang w:val="en-US" w:eastAsia="zh-CN"/>
              </w:rPr>
              <w:t>环境影响报告表</w:t>
            </w:r>
            <w:r>
              <w:rPr>
                <w:rFonts w:hint="eastAsia" w:ascii="Times New Roman" w:hAnsi="Times New Roman" w:eastAsia="宋体"/>
                <w:color w:val="auto"/>
                <w:sz w:val="24"/>
                <w:szCs w:val="24"/>
              </w:rPr>
              <w:t>落实了相关环保措施，根据调试期间的监测资料，企业的各项污染物均能达标排放，对环境的影响可接受。</w:t>
            </w:r>
            <w:r>
              <w:rPr>
                <w:rFonts w:ascii="Times New Roman" w:hAnsi="Times New Roman" w:eastAsia="宋体"/>
                <w:color w:val="auto"/>
                <w:sz w:val="24"/>
                <w:szCs w:val="24"/>
              </w:rPr>
              <w:t xml:space="preserve"> </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w:t>
            </w:r>
            <w:r>
              <w:rPr>
                <w:rFonts w:hint="eastAsia" w:ascii="Times New Roman" w:hAnsi="Times New Roman" w:eastAsia="宋体"/>
                <w:b/>
                <w:color w:val="auto"/>
                <w:sz w:val="24"/>
                <w:szCs w:val="24"/>
              </w:rPr>
              <w:t>8综合结论</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宋体" w:eastAsia="宋体"/>
                <w:color w:val="auto"/>
                <w:sz w:val="24"/>
                <w:szCs w:val="24"/>
                <w:lang w:eastAsia="zh-CN"/>
              </w:rPr>
              <w:t>重庆市天成模具制造有限公司铝合金压铸模具生产项目</w:t>
            </w:r>
            <w:r>
              <w:rPr>
                <w:rFonts w:hint="eastAsia" w:ascii="Times New Roman" w:hAnsi="Times New Roman" w:eastAsia="宋体"/>
                <w:color w:val="auto"/>
                <w:sz w:val="24"/>
                <w:szCs w:val="24"/>
              </w:rPr>
              <w:t>按照</w:t>
            </w:r>
            <w:r>
              <w:rPr>
                <w:rFonts w:hint="eastAsia" w:ascii="Times New Roman" w:hAnsi="Times New Roman" w:eastAsia="宋体"/>
                <w:color w:val="auto"/>
                <w:sz w:val="24"/>
                <w:szCs w:val="24"/>
                <w:lang w:val="en-US" w:eastAsia="zh-CN"/>
              </w:rPr>
              <w:t>环境影响报告表</w:t>
            </w:r>
            <w:r>
              <w:rPr>
                <w:rFonts w:hint="eastAsia" w:ascii="Times New Roman" w:hAnsi="Times New Roman" w:eastAsia="宋体"/>
                <w:color w:val="auto"/>
                <w:sz w:val="24"/>
                <w:szCs w:val="24"/>
              </w:rPr>
              <w:t>要求采取相应的防治措施，各项措施能够落到实处，项目的建设对环境的影响很小，根据监测结果表明，该项目的废</w:t>
            </w:r>
            <w:r>
              <w:rPr>
                <w:rFonts w:hint="eastAsia" w:ascii="Times New Roman" w:hAnsi="Times New Roman" w:eastAsia="宋体"/>
                <w:color w:val="auto"/>
                <w:sz w:val="24"/>
                <w:szCs w:val="24"/>
                <w:lang w:val="en-US" w:eastAsia="zh-CN"/>
              </w:rPr>
              <w:t>水</w:t>
            </w:r>
            <w:r>
              <w:rPr>
                <w:rFonts w:hint="eastAsia" w:ascii="Times New Roman" w:hAnsi="Times New Roman" w:eastAsia="宋体"/>
                <w:color w:val="auto"/>
                <w:sz w:val="24"/>
                <w:szCs w:val="24"/>
              </w:rPr>
              <w:t>、噪声监测指标能满足相应的排放标准要求，环保档案资料基本齐全，总体上达到了建设项目竣工环境保护验收的要求</w:t>
            </w:r>
            <w:r>
              <w:rPr>
                <w:rFonts w:hint="eastAsia" w:ascii="Times New Roman" w:hAnsi="Times New Roman" w:eastAsia="宋体"/>
                <w:color w:val="auto"/>
                <w:sz w:val="24"/>
                <w:szCs w:val="24"/>
              </w:rPr>
              <w:t>。</w:t>
            </w:r>
            <w:r>
              <w:rPr>
                <w:rFonts w:ascii="Times New Roman" w:hAnsi="Times New Roman" w:eastAsia="宋体"/>
                <w:color w:val="auto"/>
                <w:sz w:val="24"/>
                <w:szCs w:val="24"/>
              </w:rPr>
              <w:t xml:space="preserve"> </w:t>
            </w:r>
          </w:p>
          <w:p>
            <w:pPr>
              <w:spacing w:after="0" w:line="360" w:lineRule="auto"/>
              <w:rPr>
                <w:rFonts w:ascii="Times New Roman" w:hAnsi="Times New Roman" w:eastAsia="宋体"/>
                <w:b/>
                <w:color w:val="auto"/>
                <w:sz w:val="24"/>
                <w:szCs w:val="24"/>
              </w:rPr>
            </w:pPr>
            <w:r>
              <w:rPr>
                <w:rFonts w:ascii="Times New Roman" w:hAnsi="Times New Roman" w:eastAsia="宋体"/>
                <w:b/>
                <w:color w:val="auto"/>
                <w:sz w:val="24"/>
                <w:szCs w:val="24"/>
              </w:rPr>
              <w:t>8.</w:t>
            </w:r>
            <w:r>
              <w:rPr>
                <w:rFonts w:hint="eastAsia" w:ascii="Times New Roman" w:hAnsi="Times New Roman" w:eastAsia="宋体"/>
                <w:b/>
                <w:color w:val="auto"/>
                <w:sz w:val="24"/>
                <w:szCs w:val="24"/>
              </w:rPr>
              <w:t>9建议</w:t>
            </w:r>
            <w:r>
              <w:rPr>
                <w:rFonts w:ascii="Times New Roman" w:hAnsi="Times New Roman" w:eastAsia="宋体"/>
                <w:b/>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）加强对固体废物的规范管理。</w:t>
            </w:r>
            <w:r>
              <w:rPr>
                <w:rFonts w:ascii="Times New Roman" w:hAnsi="Times New Roman" w:eastAsia="宋体"/>
                <w:color w:val="auto"/>
                <w:sz w:val="24"/>
                <w:szCs w:val="24"/>
              </w:rPr>
              <w:t xml:space="preserve"> </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）加强环境管理，</w:t>
            </w:r>
            <w:r>
              <w:rPr>
                <w:rFonts w:hint="eastAsia" w:ascii="Times New Roman" w:hAnsi="Times New Roman" w:eastAsia="宋体"/>
                <w:color w:val="auto"/>
                <w:sz w:val="24"/>
                <w:szCs w:val="24"/>
                <w:lang w:val="en-US" w:eastAsia="zh-CN"/>
              </w:rPr>
              <w:t>确保污染治理设施稳定达标</w:t>
            </w:r>
            <w:r>
              <w:rPr>
                <w:rFonts w:hint="eastAsia" w:ascii="Times New Roman" w:hAnsi="Times New Roman" w:eastAsia="宋体"/>
                <w:color w:val="auto"/>
                <w:sz w:val="24"/>
                <w:szCs w:val="24"/>
              </w:rPr>
              <w:t>，防止环境污染事故发生。</w:t>
            </w:r>
            <w:r>
              <w:rPr>
                <w:rFonts w:ascii="Times New Roman" w:hAnsi="Times New Roman" w:eastAsia="宋体"/>
                <w:color w:val="auto"/>
                <w:sz w:val="24"/>
                <w:szCs w:val="24"/>
              </w:rPr>
              <w:t xml:space="preserve"> </w:t>
            </w:r>
          </w:p>
        </w:tc>
      </w:tr>
    </w:tbl>
    <w:p>
      <w:pPr>
        <w:spacing w:after="0" w:line="360" w:lineRule="auto"/>
        <w:ind w:firstLine="482" w:firstLineChars="200"/>
        <w:rPr>
          <w:rFonts w:ascii="Times New Roman" w:hAnsi="Times New Roman" w:eastAsia="宋体"/>
          <w:b/>
          <w:color w:val="auto"/>
          <w:sz w:val="24"/>
          <w:szCs w:val="24"/>
        </w:rPr>
      </w:pPr>
      <w:r>
        <w:rPr>
          <w:rFonts w:ascii="Times New Roman" w:hAnsi="Times New Roman" w:eastAsia="宋体"/>
          <w:b/>
          <w:color w:val="auto"/>
          <w:sz w:val="24"/>
          <w:szCs w:val="24"/>
        </w:rPr>
        <w:t>附图：</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附图1项目地理位置图</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附图</w:t>
      </w:r>
      <w:r>
        <w:rPr>
          <w:rFonts w:hint="eastAsia" w:ascii="Times New Roman" w:hAnsi="Times New Roman" w:eastAsia="宋体"/>
          <w:color w:val="auto"/>
          <w:sz w:val="24"/>
          <w:szCs w:val="24"/>
        </w:rPr>
        <w:t>2</w:t>
      </w:r>
      <w:r>
        <w:rPr>
          <w:rFonts w:ascii="Times New Roman" w:hAnsi="Times New Roman" w:eastAsia="宋体"/>
          <w:color w:val="auto"/>
          <w:sz w:val="24"/>
          <w:szCs w:val="24"/>
        </w:rPr>
        <w:t>项目总平面布置图</w:t>
      </w:r>
    </w:p>
    <w:p>
      <w:pPr>
        <w:spacing w:after="0"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附图3厂区管网图</w:t>
      </w:r>
    </w:p>
    <w:p>
      <w:pPr>
        <w:spacing w:after="0"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附图</w:t>
      </w:r>
      <w:r>
        <w:rPr>
          <w:rFonts w:hint="eastAsia" w:ascii="Times New Roman" w:hAnsi="Times New Roman" w:eastAsia="宋体"/>
          <w:color w:val="auto"/>
          <w:sz w:val="24"/>
          <w:szCs w:val="24"/>
          <w:lang w:val="en-US" w:eastAsia="zh-CN"/>
        </w:rPr>
        <w:t>4</w:t>
      </w:r>
      <w:r>
        <w:rPr>
          <w:rFonts w:ascii="Times New Roman" w:hAnsi="Times New Roman" w:eastAsia="宋体"/>
          <w:color w:val="auto"/>
          <w:sz w:val="24"/>
          <w:szCs w:val="24"/>
        </w:rPr>
        <w:t>项目现状照片</w:t>
      </w:r>
    </w:p>
    <w:p>
      <w:pPr>
        <w:spacing w:after="0" w:line="360" w:lineRule="auto"/>
        <w:ind w:firstLine="482" w:firstLineChars="200"/>
        <w:rPr>
          <w:rFonts w:ascii="Times New Roman" w:hAnsi="Times New Roman" w:eastAsia="宋体"/>
          <w:b/>
          <w:color w:val="auto"/>
          <w:sz w:val="24"/>
          <w:szCs w:val="24"/>
        </w:rPr>
      </w:pPr>
      <w:r>
        <w:rPr>
          <w:rFonts w:ascii="Times New Roman" w:hAnsi="Times New Roman" w:eastAsia="宋体"/>
          <w:b/>
          <w:color w:val="auto"/>
          <w:sz w:val="24"/>
          <w:szCs w:val="24"/>
        </w:rPr>
        <w:t>附件：</w:t>
      </w:r>
    </w:p>
    <w:p>
      <w:pPr>
        <w:spacing w:after="0" w:line="360" w:lineRule="auto"/>
        <w:ind w:firstLine="480" w:firstLineChars="200"/>
        <w:rPr>
          <w:rFonts w:hint="eastAsia" w:ascii="Times New Roman" w:hAnsi="Times New Roman" w:eastAsia="宋体"/>
          <w:color w:val="auto"/>
          <w:sz w:val="24"/>
          <w:szCs w:val="24"/>
          <w:lang w:val="en-US" w:eastAsia="zh-CN"/>
        </w:rPr>
      </w:pPr>
      <w:r>
        <w:rPr>
          <w:rFonts w:ascii="Times New Roman" w:hAnsi="Times New Roman" w:eastAsia="宋体"/>
          <w:color w:val="auto"/>
          <w:sz w:val="24"/>
          <w:szCs w:val="24"/>
        </w:rPr>
        <w:t>附件</w:t>
      </w:r>
      <w:r>
        <w:rPr>
          <w:rFonts w:hint="eastAsia" w:ascii="Times New Roman" w:hAnsi="Times New Roman" w:eastAsia="宋体"/>
          <w:color w:val="auto"/>
          <w:sz w:val="24"/>
          <w:szCs w:val="24"/>
          <w:lang w:val="en-US" w:eastAsia="zh-CN"/>
        </w:rPr>
        <w:t>1</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lang w:val="en-US" w:eastAsia="zh-CN"/>
        </w:rPr>
        <w:t>建设项目批准书</w:t>
      </w:r>
    </w:p>
    <w:p>
      <w:pPr>
        <w:spacing w:after="0"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附件2</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rPr>
        <w:t>竣工验收</w:t>
      </w:r>
      <w:r>
        <w:rPr>
          <w:rFonts w:ascii="Times New Roman" w:hAnsi="Times New Roman" w:eastAsia="宋体"/>
          <w:color w:val="auto"/>
          <w:sz w:val="24"/>
          <w:szCs w:val="24"/>
        </w:rPr>
        <w:t>监测报告</w:t>
      </w:r>
    </w:p>
    <w:p>
      <w:pPr>
        <w:pStyle w:val="2"/>
        <w:ind w:firstLine="480" w:firstLineChars="200"/>
        <w:jc w:val="both"/>
        <w:rPr>
          <w:rFonts w:hint="eastAsia" w:eastAsia="宋体"/>
          <w:color w:val="auto"/>
          <w:lang w:val="en-US" w:eastAsia="zh-CN"/>
        </w:rPr>
      </w:pPr>
      <w:r>
        <w:rPr>
          <w:rFonts w:hint="eastAsia" w:ascii="Times New Roman" w:hAnsi="Times New Roman"/>
          <w:color w:val="auto"/>
          <w:sz w:val="24"/>
          <w:szCs w:val="24"/>
          <w:lang w:val="en-US" w:eastAsia="zh-CN"/>
        </w:rPr>
        <w:t>附件 3 专家意见</w:t>
      </w: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utch801 Rm BT">
    <w:panose1 w:val="02020603060505020304"/>
    <w:charset w:val="00"/>
    <w:family w:val="roman"/>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3618"/>
      <w:docPartObj>
        <w:docPartGallery w:val="autotext"/>
      </w:docPartObj>
    </w:sdtPr>
    <w:sdtEndPr>
      <w:rPr>
        <w:rFonts w:ascii="Times New Roman" w:hAnsi="Times New Roman"/>
        <w:sz w:val="15"/>
        <w:szCs w:val="15"/>
      </w:rPr>
    </w:sdtEndPr>
    <w:sdtContent>
      <w:p>
        <w:pPr>
          <w:pStyle w:val="12"/>
          <w:jc w:val="center"/>
          <w:rPr>
            <w:rFonts w:ascii="Times New Roman" w:hAnsi="Times New Roman"/>
            <w:sz w:val="15"/>
            <w:szCs w:val="15"/>
          </w:rPr>
        </w:pPr>
        <w:r>
          <w:rPr>
            <w:rFonts w:ascii="Times New Roman" w:hAnsi="Times New Roman"/>
            <w:sz w:val="15"/>
            <w:szCs w:val="15"/>
          </w:rPr>
          <w:fldChar w:fldCharType="begin"/>
        </w:r>
        <w:r>
          <w:rPr>
            <w:rFonts w:ascii="Times New Roman" w:hAnsi="Times New Roman"/>
            <w:sz w:val="15"/>
            <w:szCs w:val="15"/>
          </w:rPr>
          <w:instrText xml:space="preserve"> PAGE   \* MERGEFORMAT </w:instrText>
        </w:r>
        <w:r>
          <w:rPr>
            <w:rFonts w:ascii="Times New Roman" w:hAnsi="Times New Roman"/>
            <w:sz w:val="15"/>
            <w:szCs w:val="15"/>
          </w:rPr>
          <w:fldChar w:fldCharType="separate"/>
        </w:r>
        <w:r>
          <w:rPr>
            <w:rFonts w:ascii="Times New Roman" w:hAnsi="Times New Roman"/>
            <w:sz w:val="15"/>
            <w:szCs w:val="15"/>
            <w:lang w:val="zh-CN"/>
          </w:rPr>
          <w:t>16</w:t>
        </w:r>
        <w:r>
          <w:rPr>
            <w:rFonts w:ascii="Times New Roman" w:hAnsi="Times New Roman"/>
            <w:sz w:val="15"/>
            <w:szCs w:val="15"/>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FCE40"/>
    <w:multiLevelType w:val="singleLevel"/>
    <w:tmpl w:val="83FFCE40"/>
    <w:lvl w:ilvl="0" w:tentative="0">
      <w:start w:val="6"/>
      <w:numFmt w:val="decimal"/>
      <w:suff w:val="nothing"/>
      <w:lvlText w:val="%1、"/>
      <w:lvlJc w:val="left"/>
    </w:lvl>
  </w:abstractNum>
  <w:abstractNum w:abstractNumId="1">
    <w:nsid w:val="3654D4C0"/>
    <w:multiLevelType w:val="singleLevel"/>
    <w:tmpl w:val="3654D4C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DA"/>
    <w:rsid w:val="00010899"/>
    <w:rsid w:val="00027ACD"/>
    <w:rsid w:val="000359E8"/>
    <w:rsid w:val="000377C9"/>
    <w:rsid w:val="00045126"/>
    <w:rsid w:val="00046D26"/>
    <w:rsid w:val="00051704"/>
    <w:rsid w:val="000563AE"/>
    <w:rsid w:val="00056F9B"/>
    <w:rsid w:val="00060E03"/>
    <w:rsid w:val="000617F7"/>
    <w:rsid w:val="000624B0"/>
    <w:rsid w:val="00074418"/>
    <w:rsid w:val="0007443E"/>
    <w:rsid w:val="00082D98"/>
    <w:rsid w:val="000874FB"/>
    <w:rsid w:val="00090382"/>
    <w:rsid w:val="00093968"/>
    <w:rsid w:val="00096700"/>
    <w:rsid w:val="000A0717"/>
    <w:rsid w:val="000B1364"/>
    <w:rsid w:val="000C12FF"/>
    <w:rsid w:val="000E1469"/>
    <w:rsid w:val="000E2C69"/>
    <w:rsid w:val="000F24BD"/>
    <w:rsid w:val="000F74F8"/>
    <w:rsid w:val="001165EB"/>
    <w:rsid w:val="00132775"/>
    <w:rsid w:val="00132C65"/>
    <w:rsid w:val="0013568D"/>
    <w:rsid w:val="0015644B"/>
    <w:rsid w:val="00157C07"/>
    <w:rsid w:val="001642AE"/>
    <w:rsid w:val="0016503B"/>
    <w:rsid w:val="00166084"/>
    <w:rsid w:val="0018719D"/>
    <w:rsid w:val="001909A8"/>
    <w:rsid w:val="001C3839"/>
    <w:rsid w:val="001C4255"/>
    <w:rsid w:val="001D2E11"/>
    <w:rsid w:val="001D726E"/>
    <w:rsid w:val="001E1ACE"/>
    <w:rsid w:val="001F09E4"/>
    <w:rsid w:val="001F23B3"/>
    <w:rsid w:val="00214BE2"/>
    <w:rsid w:val="00231D34"/>
    <w:rsid w:val="0023264F"/>
    <w:rsid w:val="002360A9"/>
    <w:rsid w:val="00247F45"/>
    <w:rsid w:val="002505B0"/>
    <w:rsid w:val="00251F50"/>
    <w:rsid w:val="0025574A"/>
    <w:rsid w:val="002564C3"/>
    <w:rsid w:val="002673B6"/>
    <w:rsid w:val="00272622"/>
    <w:rsid w:val="00273BE9"/>
    <w:rsid w:val="002758E1"/>
    <w:rsid w:val="00291B82"/>
    <w:rsid w:val="002922B6"/>
    <w:rsid w:val="00293C40"/>
    <w:rsid w:val="002946EF"/>
    <w:rsid w:val="002B12D8"/>
    <w:rsid w:val="002E0813"/>
    <w:rsid w:val="002F53E1"/>
    <w:rsid w:val="00307AC7"/>
    <w:rsid w:val="00321815"/>
    <w:rsid w:val="00334B2D"/>
    <w:rsid w:val="00337DB5"/>
    <w:rsid w:val="00341988"/>
    <w:rsid w:val="0034646F"/>
    <w:rsid w:val="0036781C"/>
    <w:rsid w:val="00374C20"/>
    <w:rsid w:val="0037633D"/>
    <w:rsid w:val="0037638B"/>
    <w:rsid w:val="003815DB"/>
    <w:rsid w:val="0039204C"/>
    <w:rsid w:val="00392FC3"/>
    <w:rsid w:val="003A2DD4"/>
    <w:rsid w:val="003B0D63"/>
    <w:rsid w:val="003C0548"/>
    <w:rsid w:val="003C2724"/>
    <w:rsid w:val="003D0935"/>
    <w:rsid w:val="003D2251"/>
    <w:rsid w:val="003E5EAF"/>
    <w:rsid w:val="003F1781"/>
    <w:rsid w:val="003F52D0"/>
    <w:rsid w:val="003F5459"/>
    <w:rsid w:val="003F7184"/>
    <w:rsid w:val="003F74D4"/>
    <w:rsid w:val="0040414E"/>
    <w:rsid w:val="00422AD6"/>
    <w:rsid w:val="00423088"/>
    <w:rsid w:val="00423C49"/>
    <w:rsid w:val="004305D5"/>
    <w:rsid w:val="004313BB"/>
    <w:rsid w:val="00432F68"/>
    <w:rsid w:val="00440E30"/>
    <w:rsid w:val="00454D78"/>
    <w:rsid w:val="00457ECA"/>
    <w:rsid w:val="00462DE5"/>
    <w:rsid w:val="0046616C"/>
    <w:rsid w:val="00470CF1"/>
    <w:rsid w:val="00475CF9"/>
    <w:rsid w:val="00476426"/>
    <w:rsid w:val="00480835"/>
    <w:rsid w:val="004865B2"/>
    <w:rsid w:val="004A640D"/>
    <w:rsid w:val="004B5D49"/>
    <w:rsid w:val="004C15B0"/>
    <w:rsid w:val="004C5346"/>
    <w:rsid w:val="004E05CE"/>
    <w:rsid w:val="004E538A"/>
    <w:rsid w:val="004F0691"/>
    <w:rsid w:val="004F0F08"/>
    <w:rsid w:val="00507E6B"/>
    <w:rsid w:val="005200EA"/>
    <w:rsid w:val="00520A40"/>
    <w:rsid w:val="0052220D"/>
    <w:rsid w:val="005231D5"/>
    <w:rsid w:val="0053084A"/>
    <w:rsid w:val="00532064"/>
    <w:rsid w:val="00557318"/>
    <w:rsid w:val="0055747A"/>
    <w:rsid w:val="00590AE5"/>
    <w:rsid w:val="005A50B9"/>
    <w:rsid w:val="005A733D"/>
    <w:rsid w:val="005B3366"/>
    <w:rsid w:val="005B5BEB"/>
    <w:rsid w:val="005B727F"/>
    <w:rsid w:val="005C31D2"/>
    <w:rsid w:val="005D2917"/>
    <w:rsid w:val="005D515E"/>
    <w:rsid w:val="005E045F"/>
    <w:rsid w:val="005E4A93"/>
    <w:rsid w:val="005E77D4"/>
    <w:rsid w:val="00603E3D"/>
    <w:rsid w:val="00606002"/>
    <w:rsid w:val="00606B47"/>
    <w:rsid w:val="00607377"/>
    <w:rsid w:val="00610064"/>
    <w:rsid w:val="00622225"/>
    <w:rsid w:val="00622D54"/>
    <w:rsid w:val="00623453"/>
    <w:rsid w:val="006370E9"/>
    <w:rsid w:val="00645683"/>
    <w:rsid w:val="0065340E"/>
    <w:rsid w:val="00666299"/>
    <w:rsid w:val="006672DB"/>
    <w:rsid w:val="0067070B"/>
    <w:rsid w:val="00680723"/>
    <w:rsid w:val="00682DC0"/>
    <w:rsid w:val="006850F8"/>
    <w:rsid w:val="00686E3C"/>
    <w:rsid w:val="006976C1"/>
    <w:rsid w:val="006A472C"/>
    <w:rsid w:val="006A6811"/>
    <w:rsid w:val="006B195D"/>
    <w:rsid w:val="006B4F8C"/>
    <w:rsid w:val="006C0D1F"/>
    <w:rsid w:val="006E151F"/>
    <w:rsid w:val="006E3A0F"/>
    <w:rsid w:val="006F51F5"/>
    <w:rsid w:val="00716FA2"/>
    <w:rsid w:val="0071725C"/>
    <w:rsid w:val="00722213"/>
    <w:rsid w:val="00727E7D"/>
    <w:rsid w:val="00732CBD"/>
    <w:rsid w:val="007661F5"/>
    <w:rsid w:val="00771FC6"/>
    <w:rsid w:val="00772B5B"/>
    <w:rsid w:val="007749B8"/>
    <w:rsid w:val="00781DC0"/>
    <w:rsid w:val="00782188"/>
    <w:rsid w:val="007A796F"/>
    <w:rsid w:val="007B105E"/>
    <w:rsid w:val="007B26C8"/>
    <w:rsid w:val="007C50DE"/>
    <w:rsid w:val="007C54C0"/>
    <w:rsid w:val="007C7229"/>
    <w:rsid w:val="007D0599"/>
    <w:rsid w:val="007D447E"/>
    <w:rsid w:val="007E18EF"/>
    <w:rsid w:val="00802D04"/>
    <w:rsid w:val="008055B8"/>
    <w:rsid w:val="00814873"/>
    <w:rsid w:val="00814F13"/>
    <w:rsid w:val="008249B1"/>
    <w:rsid w:val="008256AA"/>
    <w:rsid w:val="008329D1"/>
    <w:rsid w:val="00835D21"/>
    <w:rsid w:val="00837985"/>
    <w:rsid w:val="00852E3B"/>
    <w:rsid w:val="00854FBB"/>
    <w:rsid w:val="008616A5"/>
    <w:rsid w:val="00863B4E"/>
    <w:rsid w:val="00871BF1"/>
    <w:rsid w:val="00873CD6"/>
    <w:rsid w:val="00890941"/>
    <w:rsid w:val="00892D35"/>
    <w:rsid w:val="008B0523"/>
    <w:rsid w:val="008B32E7"/>
    <w:rsid w:val="008B7D8F"/>
    <w:rsid w:val="008E00E9"/>
    <w:rsid w:val="008F0E73"/>
    <w:rsid w:val="00905C6B"/>
    <w:rsid w:val="00925C9C"/>
    <w:rsid w:val="00937ECC"/>
    <w:rsid w:val="00940007"/>
    <w:rsid w:val="00941C0F"/>
    <w:rsid w:val="00972E69"/>
    <w:rsid w:val="0097632C"/>
    <w:rsid w:val="00976D45"/>
    <w:rsid w:val="00981C70"/>
    <w:rsid w:val="00992DFF"/>
    <w:rsid w:val="009941BA"/>
    <w:rsid w:val="00997BDA"/>
    <w:rsid w:val="009D6347"/>
    <w:rsid w:val="009F379C"/>
    <w:rsid w:val="00A11508"/>
    <w:rsid w:val="00A20F9F"/>
    <w:rsid w:val="00A21C08"/>
    <w:rsid w:val="00A31BC9"/>
    <w:rsid w:val="00A329FA"/>
    <w:rsid w:val="00A33756"/>
    <w:rsid w:val="00A40EE8"/>
    <w:rsid w:val="00A4215A"/>
    <w:rsid w:val="00A44EC8"/>
    <w:rsid w:val="00A45189"/>
    <w:rsid w:val="00A65FE6"/>
    <w:rsid w:val="00A7264C"/>
    <w:rsid w:val="00AA1B04"/>
    <w:rsid w:val="00AA4A24"/>
    <w:rsid w:val="00AA63A0"/>
    <w:rsid w:val="00AB1E49"/>
    <w:rsid w:val="00AD4985"/>
    <w:rsid w:val="00AD693F"/>
    <w:rsid w:val="00AF07D4"/>
    <w:rsid w:val="00AF15E7"/>
    <w:rsid w:val="00AF527B"/>
    <w:rsid w:val="00B0677C"/>
    <w:rsid w:val="00B156A7"/>
    <w:rsid w:val="00B30C85"/>
    <w:rsid w:val="00B47BA5"/>
    <w:rsid w:val="00B67172"/>
    <w:rsid w:val="00B70D14"/>
    <w:rsid w:val="00B710C0"/>
    <w:rsid w:val="00B82781"/>
    <w:rsid w:val="00B85B86"/>
    <w:rsid w:val="00B86C5D"/>
    <w:rsid w:val="00BA6BF0"/>
    <w:rsid w:val="00BB21E8"/>
    <w:rsid w:val="00BC0486"/>
    <w:rsid w:val="00BC2007"/>
    <w:rsid w:val="00BC3C04"/>
    <w:rsid w:val="00BC5195"/>
    <w:rsid w:val="00BC54A9"/>
    <w:rsid w:val="00BC5D03"/>
    <w:rsid w:val="00BD01C4"/>
    <w:rsid w:val="00C0057E"/>
    <w:rsid w:val="00C01555"/>
    <w:rsid w:val="00C04449"/>
    <w:rsid w:val="00C052FB"/>
    <w:rsid w:val="00C1055E"/>
    <w:rsid w:val="00C136EF"/>
    <w:rsid w:val="00C1376A"/>
    <w:rsid w:val="00C13D59"/>
    <w:rsid w:val="00C275BC"/>
    <w:rsid w:val="00C31CFE"/>
    <w:rsid w:val="00C33E59"/>
    <w:rsid w:val="00C52716"/>
    <w:rsid w:val="00C56A84"/>
    <w:rsid w:val="00C7149A"/>
    <w:rsid w:val="00C85E23"/>
    <w:rsid w:val="00C901A3"/>
    <w:rsid w:val="00CA0070"/>
    <w:rsid w:val="00CB5842"/>
    <w:rsid w:val="00CD4430"/>
    <w:rsid w:val="00CD60DD"/>
    <w:rsid w:val="00CE259B"/>
    <w:rsid w:val="00CE59C9"/>
    <w:rsid w:val="00CE7C16"/>
    <w:rsid w:val="00CF0D20"/>
    <w:rsid w:val="00CF146A"/>
    <w:rsid w:val="00CF6386"/>
    <w:rsid w:val="00D11E8C"/>
    <w:rsid w:val="00D16709"/>
    <w:rsid w:val="00D20779"/>
    <w:rsid w:val="00D234D1"/>
    <w:rsid w:val="00D23BF6"/>
    <w:rsid w:val="00D3401C"/>
    <w:rsid w:val="00D43A90"/>
    <w:rsid w:val="00D452ED"/>
    <w:rsid w:val="00D4643C"/>
    <w:rsid w:val="00D47153"/>
    <w:rsid w:val="00D64F6E"/>
    <w:rsid w:val="00D71266"/>
    <w:rsid w:val="00D81385"/>
    <w:rsid w:val="00D87F3C"/>
    <w:rsid w:val="00D91CA3"/>
    <w:rsid w:val="00D91F4D"/>
    <w:rsid w:val="00D94FBE"/>
    <w:rsid w:val="00DA0653"/>
    <w:rsid w:val="00DB43A7"/>
    <w:rsid w:val="00DC372E"/>
    <w:rsid w:val="00DE2122"/>
    <w:rsid w:val="00DF6207"/>
    <w:rsid w:val="00E07C86"/>
    <w:rsid w:val="00E14F8D"/>
    <w:rsid w:val="00E455E8"/>
    <w:rsid w:val="00E47876"/>
    <w:rsid w:val="00E47C8D"/>
    <w:rsid w:val="00E50CB6"/>
    <w:rsid w:val="00E52611"/>
    <w:rsid w:val="00E52ABA"/>
    <w:rsid w:val="00E55BA1"/>
    <w:rsid w:val="00E6279D"/>
    <w:rsid w:val="00E657A8"/>
    <w:rsid w:val="00E87102"/>
    <w:rsid w:val="00E912CE"/>
    <w:rsid w:val="00E926F5"/>
    <w:rsid w:val="00E93CFA"/>
    <w:rsid w:val="00E95E85"/>
    <w:rsid w:val="00E96FFB"/>
    <w:rsid w:val="00E97406"/>
    <w:rsid w:val="00EB24DF"/>
    <w:rsid w:val="00EB3249"/>
    <w:rsid w:val="00EC5D48"/>
    <w:rsid w:val="00ED03E4"/>
    <w:rsid w:val="00ED044F"/>
    <w:rsid w:val="00ED2DB1"/>
    <w:rsid w:val="00ED41C7"/>
    <w:rsid w:val="00EE5702"/>
    <w:rsid w:val="00EF2509"/>
    <w:rsid w:val="00EF5C86"/>
    <w:rsid w:val="00EF629A"/>
    <w:rsid w:val="00EF6925"/>
    <w:rsid w:val="00F0096E"/>
    <w:rsid w:val="00F1164A"/>
    <w:rsid w:val="00F12596"/>
    <w:rsid w:val="00F12CB2"/>
    <w:rsid w:val="00F13D73"/>
    <w:rsid w:val="00F1484A"/>
    <w:rsid w:val="00F200DA"/>
    <w:rsid w:val="00F30B06"/>
    <w:rsid w:val="00F34D98"/>
    <w:rsid w:val="00F408CF"/>
    <w:rsid w:val="00F43819"/>
    <w:rsid w:val="00F53331"/>
    <w:rsid w:val="00F53DFC"/>
    <w:rsid w:val="00F67542"/>
    <w:rsid w:val="00F72210"/>
    <w:rsid w:val="00F73332"/>
    <w:rsid w:val="00F76E82"/>
    <w:rsid w:val="00F826B7"/>
    <w:rsid w:val="00F91205"/>
    <w:rsid w:val="00F93683"/>
    <w:rsid w:val="00F94C8C"/>
    <w:rsid w:val="00FC3329"/>
    <w:rsid w:val="00FD19D8"/>
    <w:rsid w:val="00FD384D"/>
    <w:rsid w:val="00FE5DDA"/>
    <w:rsid w:val="00FE7137"/>
    <w:rsid w:val="00FF385F"/>
    <w:rsid w:val="0120669E"/>
    <w:rsid w:val="04C55FE0"/>
    <w:rsid w:val="04E31822"/>
    <w:rsid w:val="050561F7"/>
    <w:rsid w:val="05390110"/>
    <w:rsid w:val="06933A9B"/>
    <w:rsid w:val="072B1A34"/>
    <w:rsid w:val="0DD233C8"/>
    <w:rsid w:val="0ECF791A"/>
    <w:rsid w:val="10356B4F"/>
    <w:rsid w:val="177D62E5"/>
    <w:rsid w:val="188F173B"/>
    <w:rsid w:val="1B1478DA"/>
    <w:rsid w:val="1BC427FB"/>
    <w:rsid w:val="1C24187F"/>
    <w:rsid w:val="1DC928F5"/>
    <w:rsid w:val="23705E52"/>
    <w:rsid w:val="276840B2"/>
    <w:rsid w:val="293E6F2B"/>
    <w:rsid w:val="2EB51EA1"/>
    <w:rsid w:val="33F9438D"/>
    <w:rsid w:val="351D1D14"/>
    <w:rsid w:val="37F75759"/>
    <w:rsid w:val="423451C7"/>
    <w:rsid w:val="46D65B56"/>
    <w:rsid w:val="509030A4"/>
    <w:rsid w:val="524050DB"/>
    <w:rsid w:val="54A155DC"/>
    <w:rsid w:val="552A60EC"/>
    <w:rsid w:val="5747213F"/>
    <w:rsid w:val="57D3619E"/>
    <w:rsid w:val="5A9E2216"/>
    <w:rsid w:val="5B445DFF"/>
    <w:rsid w:val="5D6075F5"/>
    <w:rsid w:val="5EF855AE"/>
    <w:rsid w:val="600E4C3B"/>
    <w:rsid w:val="62AB7FBB"/>
    <w:rsid w:val="65515DF7"/>
    <w:rsid w:val="65B02DF7"/>
    <w:rsid w:val="68AC15BA"/>
    <w:rsid w:val="695E4FF8"/>
    <w:rsid w:val="70450AA5"/>
    <w:rsid w:val="71955876"/>
    <w:rsid w:val="71D01D77"/>
    <w:rsid w:val="72964D52"/>
    <w:rsid w:val="73032017"/>
    <w:rsid w:val="746628DC"/>
    <w:rsid w:val="7A400012"/>
    <w:rsid w:val="7AC65B94"/>
    <w:rsid w:val="7DAE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2"/>
    <w:basedOn w:val="1"/>
    <w:next w:val="1"/>
    <w:link w:val="24"/>
    <w:qFormat/>
    <w:uiPriority w:val="0"/>
    <w:pPr>
      <w:keepNext/>
      <w:keepLines/>
      <w:widowControl w:val="0"/>
      <w:adjustRightInd/>
      <w:snapToGrid/>
      <w:spacing w:before="260" w:after="260" w:line="360" w:lineRule="auto"/>
      <w:outlineLvl w:val="1"/>
    </w:pPr>
    <w:rPr>
      <w:rFonts w:ascii="Times New Roman" w:hAnsi="Times New Roman" w:eastAsia="仿宋"/>
      <w:b/>
      <w:bCs/>
      <w:kern w:val="2"/>
      <w:sz w:val="24"/>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5">
    <w:name w:val="Normal Indent"/>
    <w:basedOn w:val="1"/>
    <w:link w:val="41"/>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 w:type="paragraph" w:styleId="6">
    <w:name w:val="Document Map"/>
    <w:basedOn w:val="1"/>
    <w:link w:val="38"/>
    <w:semiHidden/>
    <w:unhideWhenUsed/>
    <w:qFormat/>
    <w:uiPriority w:val="99"/>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Indent"/>
    <w:basedOn w:val="1"/>
    <w:qFormat/>
    <w:uiPriority w:val="0"/>
    <w:pPr>
      <w:ind w:firstLine="640" w:firstLineChars="200"/>
    </w:pPr>
    <w:rPr>
      <w:sz w:val="32"/>
    </w:rPr>
  </w:style>
  <w:style w:type="paragraph" w:styleId="9">
    <w:name w:val="Plain Text"/>
    <w:basedOn w:val="1"/>
    <w:link w:val="31"/>
    <w:qFormat/>
    <w:uiPriority w:val="0"/>
    <w:pPr>
      <w:widowControl w:val="0"/>
      <w:adjustRightInd/>
      <w:snapToGrid/>
      <w:spacing w:after="0"/>
      <w:jc w:val="both"/>
    </w:pPr>
    <w:rPr>
      <w:rFonts w:ascii="宋体" w:hAnsi="Courier New" w:eastAsia="宋体"/>
      <w:kern w:val="2"/>
      <w:sz w:val="21"/>
      <w:szCs w:val="20"/>
    </w:rPr>
  </w:style>
  <w:style w:type="paragraph" w:styleId="10">
    <w:name w:val="Date"/>
    <w:basedOn w:val="1"/>
    <w:next w:val="1"/>
    <w:uiPriority w:val="0"/>
    <w:rPr>
      <w:rFonts w:eastAsia="宋体"/>
      <w:sz w:val="28"/>
      <w:szCs w:val="20"/>
    </w:rPr>
  </w:style>
  <w:style w:type="paragraph" w:styleId="11">
    <w:name w:val="Balloon Text"/>
    <w:basedOn w:val="1"/>
    <w:link w:val="30"/>
    <w:semiHidden/>
    <w:unhideWhenUsed/>
    <w:qFormat/>
    <w:uiPriority w:val="99"/>
    <w:pPr>
      <w:spacing w:after="0"/>
    </w:pPr>
    <w:rPr>
      <w:sz w:val="18"/>
      <w:szCs w:val="18"/>
    </w:rPr>
  </w:style>
  <w:style w:type="paragraph" w:styleId="12">
    <w:name w:val="footer"/>
    <w:basedOn w:val="1"/>
    <w:link w:val="21"/>
    <w:unhideWhenUsed/>
    <w:qFormat/>
    <w:uiPriority w:val="99"/>
    <w:pPr>
      <w:tabs>
        <w:tab w:val="center" w:pos="4153"/>
        <w:tab w:val="right" w:pos="8306"/>
      </w:tabs>
    </w:pPr>
    <w:rPr>
      <w:sz w:val="18"/>
      <w:szCs w:val="18"/>
    </w:rPr>
  </w:style>
  <w:style w:type="paragraph" w:styleId="13">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Body Text 2"/>
    <w:basedOn w:val="1"/>
    <w:link w:val="29"/>
    <w:qFormat/>
    <w:uiPriority w:val="0"/>
    <w:pPr>
      <w:widowControl w:val="0"/>
      <w:adjustRightInd/>
      <w:snapToGrid/>
      <w:spacing w:after="0" w:line="360" w:lineRule="auto"/>
    </w:pPr>
    <w:rPr>
      <w:rFonts w:ascii="Times New Roman" w:hAnsi="Times New Roman" w:eastAsia="宋体"/>
      <w:kern w:val="2"/>
      <w:sz w:val="24"/>
      <w:szCs w:val="24"/>
    </w:rPr>
  </w:style>
  <w:style w:type="paragraph" w:styleId="15">
    <w:name w:val="Normal (Web)"/>
    <w:basedOn w:val="1"/>
    <w:qFormat/>
    <w:uiPriority w:val="0"/>
    <w:pPr>
      <w:adjustRightInd/>
      <w:snapToGrid/>
      <w:spacing w:before="100" w:beforeAutospacing="1" w:after="100" w:afterAutospacing="1" w:line="360" w:lineRule="auto"/>
    </w:pPr>
    <w:rPr>
      <w:rFonts w:ascii="宋体" w:hAnsi="宋体" w:eastAsia="宋体" w:cs="宋体"/>
      <w:sz w:val="24"/>
      <w:szCs w:val="21"/>
    </w:rPr>
  </w:style>
  <w:style w:type="character" w:styleId="17">
    <w:name w:val="page number"/>
    <w:basedOn w:val="16"/>
    <w:qFormat/>
    <w:uiPriority w:val="0"/>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页眉 Char"/>
    <w:basedOn w:val="16"/>
    <w:link w:val="13"/>
    <w:semiHidden/>
    <w:qFormat/>
    <w:uiPriority w:val="99"/>
    <w:rPr>
      <w:sz w:val="18"/>
      <w:szCs w:val="18"/>
    </w:rPr>
  </w:style>
  <w:style w:type="character" w:customStyle="1" w:styleId="21">
    <w:name w:val="页脚 Char"/>
    <w:basedOn w:val="16"/>
    <w:link w:val="12"/>
    <w:qFormat/>
    <w:uiPriority w:val="99"/>
    <w:rPr>
      <w:sz w:val="18"/>
      <w:szCs w:val="18"/>
    </w:rPr>
  </w:style>
  <w:style w:type="paragraph" w:styleId="22">
    <w:name w:val="List Paragraph"/>
    <w:basedOn w:val="1"/>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 w:type="paragraph" w:customStyle="1" w:styleId="23">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24">
    <w:name w:val="标题 2 Char"/>
    <w:basedOn w:val="16"/>
    <w:link w:val="3"/>
    <w:qFormat/>
    <w:uiPriority w:val="0"/>
    <w:rPr>
      <w:rFonts w:ascii="Times New Roman" w:hAnsi="Times New Roman" w:eastAsia="仿宋" w:cs="Times New Roman"/>
      <w:b/>
      <w:bCs/>
      <w:sz w:val="24"/>
      <w:szCs w:val="32"/>
    </w:rPr>
  </w:style>
  <w:style w:type="paragraph" w:customStyle="1" w:styleId="25">
    <w:name w:val="表格2"/>
    <w:basedOn w:val="26"/>
    <w:link w:val="28"/>
    <w:qFormat/>
    <w:uiPriority w:val="0"/>
    <w:rPr>
      <w:b/>
    </w:rPr>
  </w:style>
  <w:style w:type="paragraph" w:customStyle="1" w:styleId="26">
    <w:name w:val="表格1"/>
    <w:basedOn w:val="1"/>
    <w:link w:val="27"/>
    <w:qFormat/>
    <w:uiPriority w:val="0"/>
    <w:pPr>
      <w:widowControl w:val="0"/>
      <w:adjustRightInd/>
      <w:snapToGrid/>
      <w:spacing w:after="0"/>
      <w:jc w:val="center"/>
    </w:pPr>
    <w:rPr>
      <w:rFonts w:ascii="Times New Roman" w:hAnsi="Times New Roman" w:eastAsia="宋体"/>
      <w:kern w:val="2"/>
      <w:sz w:val="21"/>
      <w:szCs w:val="21"/>
    </w:rPr>
  </w:style>
  <w:style w:type="character" w:customStyle="1" w:styleId="27">
    <w:name w:val="表格1 Char"/>
    <w:link w:val="26"/>
    <w:qFormat/>
    <w:uiPriority w:val="0"/>
    <w:rPr>
      <w:rFonts w:ascii="Times New Roman" w:hAnsi="Times New Roman" w:eastAsia="宋体" w:cs="Times New Roman"/>
      <w:szCs w:val="21"/>
    </w:rPr>
  </w:style>
  <w:style w:type="character" w:customStyle="1" w:styleId="28">
    <w:name w:val="表格2 Char"/>
    <w:link w:val="25"/>
    <w:qFormat/>
    <w:uiPriority w:val="0"/>
    <w:rPr>
      <w:rFonts w:ascii="Times New Roman" w:hAnsi="Times New Roman" w:eastAsia="宋体" w:cs="Times New Roman"/>
      <w:b/>
      <w:szCs w:val="21"/>
    </w:rPr>
  </w:style>
  <w:style w:type="character" w:customStyle="1" w:styleId="29">
    <w:name w:val="正文文本 2 Char"/>
    <w:basedOn w:val="16"/>
    <w:link w:val="14"/>
    <w:qFormat/>
    <w:uiPriority w:val="0"/>
    <w:rPr>
      <w:rFonts w:ascii="Times New Roman" w:hAnsi="Times New Roman" w:eastAsia="宋体" w:cs="Times New Roman"/>
      <w:sz w:val="24"/>
      <w:szCs w:val="24"/>
    </w:rPr>
  </w:style>
  <w:style w:type="character" w:customStyle="1" w:styleId="30">
    <w:name w:val="批注框文本 Char"/>
    <w:basedOn w:val="16"/>
    <w:link w:val="11"/>
    <w:semiHidden/>
    <w:qFormat/>
    <w:uiPriority w:val="99"/>
    <w:rPr>
      <w:rFonts w:ascii="Tahoma" w:hAnsi="Tahoma" w:eastAsia="微软雅黑" w:cs="Times New Roman"/>
      <w:kern w:val="0"/>
      <w:sz w:val="18"/>
      <w:szCs w:val="18"/>
    </w:rPr>
  </w:style>
  <w:style w:type="character" w:customStyle="1" w:styleId="31">
    <w:name w:val="纯文本 Char"/>
    <w:basedOn w:val="16"/>
    <w:link w:val="9"/>
    <w:qFormat/>
    <w:uiPriority w:val="0"/>
    <w:rPr>
      <w:rFonts w:ascii="宋体" w:hAnsi="Courier New" w:eastAsia="宋体" w:cs="Times New Roman"/>
      <w:szCs w:val="20"/>
    </w:rPr>
  </w:style>
  <w:style w:type="character" w:customStyle="1" w:styleId="32">
    <w:name w:val="标题 3 Char"/>
    <w:basedOn w:val="16"/>
    <w:link w:val="4"/>
    <w:semiHidden/>
    <w:qFormat/>
    <w:uiPriority w:val="9"/>
    <w:rPr>
      <w:rFonts w:ascii="Tahoma" w:hAnsi="Tahoma" w:eastAsia="微软雅黑" w:cs="Times New Roman"/>
      <w:b/>
      <w:bCs/>
      <w:kern w:val="0"/>
      <w:sz w:val="32"/>
      <w:szCs w:val="32"/>
    </w:rPr>
  </w:style>
  <w:style w:type="paragraph" w:customStyle="1" w:styleId="33">
    <w:name w:val="样式 小四 行距: 固定值 16 磅"/>
    <w:basedOn w:val="1"/>
    <w:qFormat/>
    <w:uiPriority w:val="0"/>
    <w:pPr>
      <w:widowControl w:val="0"/>
      <w:adjustRightInd/>
      <w:spacing w:after="0" w:line="400" w:lineRule="exact"/>
      <w:ind w:firstLine="480" w:firstLineChars="200"/>
      <w:jc w:val="both"/>
    </w:pPr>
    <w:rPr>
      <w:rFonts w:ascii="Times New Roman" w:hAnsi="Times New Roman" w:eastAsia="宋体" w:cs="Dutch801 Rm BT"/>
      <w:kern w:val="2"/>
      <w:sz w:val="24"/>
      <w:szCs w:val="24"/>
    </w:rPr>
  </w:style>
  <w:style w:type="paragraph" w:customStyle="1" w:styleId="34">
    <w:name w:val="Table Paragraph"/>
    <w:basedOn w:val="1"/>
    <w:qFormat/>
    <w:uiPriority w:val="1"/>
    <w:pPr>
      <w:widowControl w:val="0"/>
      <w:adjustRightInd/>
      <w:snapToGrid/>
      <w:spacing w:after="0"/>
    </w:pPr>
    <w:rPr>
      <w:rFonts w:ascii="Calibri" w:hAnsi="Calibri" w:eastAsia="宋体"/>
      <w:lang w:eastAsia="en-US"/>
    </w:rPr>
  </w:style>
  <w:style w:type="character" w:customStyle="1" w:styleId="35">
    <w:name w:val="纯文本 Char1"/>
    <w:link w:val="36"/>
    <w:qFormat/>
    <w:uiPriority w:val="0"/>
    <w:rPr>
      <w:rFonts w:ascii="宋体" w:hAnsi="Courier New" w:eastAsia="宋体" w:cs="Times New Roman"/>
      <w:szCs w:val="20"/>
    </w:rPr>
  </w:style>
  <w:style w:type="paragraph" w:customStyle="1" w:styleId="36">
    <w:name w:val="纯文本1"/>
    <w:basedOn w:val="1"/>
    <w:link w:val="35"/>
    <w:qFormat/>
    <w:uiPriority w:val="0"/>
    <w:pPr>
      <w:widowControl w:val="0"/>
      <w:adjustRightInd/>
      <w:snapToGrid/>
      <w:spacing w:after="0"/>
      <w:jc w:val="both"/>
    </w:pPr>
    <w:rPr>
      <w:rFonts w:ascii="宋体" w:hAnsi="Courier New" w:eastAsia="宋体"/>
      <w:kern w:val="2"/>
      <w:sz w:val="21"/>
      <w:szCs w:val="20"/>
    </w:rPr>
  </w:style>
  <w:style w:type="paragraph" w:customStyle="1" w:styleId="37">
    <w:name w:val="普通(网站)2"/>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38">
    <w:name w:val="文档结构图 Char"/>
    <w:basedOn w:val="16"/>
    <w:link w:val="6"/>
    <w:semiHidden/>
    <w:qFormat/>
    <w:uiPriority w:val="99"/>
    <w:rPr>
      <w:rFonts w:ascii="宋体" w:hAnsi="Tahoma" w:eastAsia="宋体" w:cs="Times New Roman"/>
      <w:kern w:val="0"/>
      <w:sz w:val="18"/>
      <w:szCs w:val="18"/>
    </w:rPr>
  </w:style>
  <w:style w:type="character" w:customStyle="1" w:styleId="39">
    <w:name w:val="我的正文 Char"/>
    <w:link w:val="40"/>
    <w:qFormat/>
    <w:uiPriority w:val="0"/>
    <w:rPr>
      <w:rFonts w:eastAsia="方正仿宋_GBK"/>
      <w:sz w:val="28"/>
    </w:rPr>
  </w:style>
  <w:style w:type="paragraph" w:customStyle="1" w:styleId="40">
    <w:name w:val="我的正文"/>
    <w:link w:val="39"/>
    <w:qFormat/>
    <w:uiPriority w:val="0"/>
    <w:pPr>
      <w:ind w:firstLine="880" w:firstLineChars="200"/>
      <w:jc w:val="both"/>
    </w:pPr>
    <w:rPr>
      <w:rFonts w:eastAsia="方正仿宋_GBK" w:asciiTheme="minorHAnsi" w:hAnsiTheme="minorHAnsi" w:cstheme="minorBidi"/>
      <w:kern w:val="2"/>
      <w:sz w:val="28"/>
      <w:szCs w:val="22"/>
      <w:lang w:val="en-US" w:eastAsia="zh-CN" w:bidi="ar-SA"/>
    </w:rPr>
  </w:style>
  <w:style w:type="character" w:customStyle="1" w:styleId="41">
    <w:name w:val="正文缩进 Char1"/>
    <w:basedOn w:val="16"/>
    <w:link w:val="5"/>
    <w:qFormat/>
    <w:uiPriority w:val="0"/>
    <w:rPr>
      <w:rFonts w:ascii="Times New Roman" w:hAnsi="Times New Roman" w:eastAsia="宋体" w:cs="Times New Roman"/>
      <w:szCs w:val="20"/>
    </w:rPr>
  </w:style>
  <w:style w:type="paragraph" w:customStyle="1" w:styleId="42">
    <w:name w:val="正文（首行缩进2字）"/>
    <w:basedOn w:val="1"/>
    <w:qFormat/>
    <w:uiPriority w:val="0"/>
    <w:pPr>
      <w:widowControl w:val="0"/>
      <w:adjustRightInd/>
      <w:snapToGrid/>
      <w:spacing w:after="0" w:line="440" w:lineRule="exact"/>
      <w:ind w:firstLine="480" w:firstLineChars="200"/>
      <w:jc w:val="both"/>
    </w:pPr>
    <w:rPr>
      <w:rFonts w:ascii="宋体" w:hAnsi="宋体" w:eastAsia="宋体"/>
      <w:color w:val="000000"/>
      <w:kern w:val="2"/>
      <w:sz w:val="24"/>
      <w:szCs w:val="24"/>
    </w:rPr>
  </w:style>
  <w:style w:type="paragraph" w:customStyle="1" w:styleId="43">
    <w:name w:val="正文 首行缩进:  2 字符"/>
    <w:basedOn w:val="1"/>
    <w:qFormat/>
    <w:uiPriority w:val="0"/>
    <w:pPr>
      <w:widowControl w:val="0"/>
      <w:adjustRightInd/>
      <w:snapToGrid/>
      <w:spacing w:after="0"/>
      <w:ind w:firstLine="579" w:firstLineChars="200"/>
      <w:jc w:val="both"/>
    </w:pPr>
    <w:rPr>
      <w:rFonts w:ascii="Times New Roman" w:hAnsi="Times New Roman" w:eastAsia="宋体" w:cs="宋体"/>
      <w:kern w:val="2"/>
      <w:sz w:val="28"/>
      <w:szCs w:val="20"/>
    </w:rPr>
  </w:style>
  <w:style w:type="paragraph" w:customStyle="1" w:styleId="44">
    <w:name w:val="p0"/>
    <w:basedOn w:val="1"/>
    <w:qFormat/>
    <w:uiPriority w:val="0"/>
    <w:pPr>
      <w:adjustRightInd/>
      <w:snapToGrid/>
      <w:spacing w:after="0" w:line="360" w:lineRule="auto"/>
      <w:ind w:firstLine="420"/>
      <w:jc w:val="both"/>
    </w:pPr>
    <w:rPr>
      <w:rFonts w:ascii="Times New Roman" w:hAnsi="Times New Roman" w:eastAsia="宋体"/>
      <w:sz w:val="28"/>
      <w:szCs w:val="28"/>
    </w:rPr>
  </w:style>
  <w:style w:type="paragraph" w:customStyle="1" w:styleId="45">
    <w:name w:val="zxz5"/>
    <w:next w:val="1"/>
    <w:qFormat/>
    <w:uiPriority w:val="0"/>
    <w:pPr>
      <w:tabs>
        <w:tab w:val="left" w:pos="0"/>
      </w:tabs>
      <w:jc w:val="center"/>
    </w:pPr>
    <w:rPr>
      <w:rFonts w:ascii="Times New Roman" w:hAnsi="Times New Roman" w:eastAsia="宋体" w:cs="Times New Roman"/>
      <w:kern w:val="0"/>
      <w:sz w:val="20"/>
      <w:szCs w:val="20"/>
      <w:lang w:val="en-US" w:eastAsia="zh-CN" w:bidi="ar-SA"/>
    </w:rPr>
  </w:style>
  <w:style w:type="character" w:customStyle="1" w:styleId="46">
    <w:name w:val="表头 Char"/>
    <w:link w:val="47"/>
    <w:qFormat/>
    <w:uiPriority w:val="0"/>
    <w:rPr>
      <w:b/>
      <w:sz w:val="24"/>
    </w:rPr>
  </w:style>
  <w:style w:type="paragraph" w:customStyle="1" w:styleId="47">
    <w:name w:val="表头"/>
    <w:basedOn w:val="1"/>
    <w:link w:val="46"/>
    <w:qFormat/>
    <w:uiPriority w:val="0"/>
    <w:pPr>
      <w:widowControl w:val="0"/>
      <w:adjustRightInd/>
      <w:snapToGrid/>
      <w:spacing w:after="0" w:line="440" w:lineRule="exact"/>
      <w:ind w:firstLine="284"/>
      <w:jc w:val="center"/>
    </w:pPr>
    <w:rPr>
      <w:rFonts w:asciiTheme="minorHAnsi" w:hAnsiTheme="minorHAnsi" w:eastAsiaTheme="minorEastAsia" w:cstheme="minorBidi"/>
      <w:b/>
      <w:kern w:val="2"/>
      <w:sz w:val="24"/>
    </w:rPr>
  </w:style>
  <w:style w:type="paragraph" w:customStyle="1" w:styleId="48">
    <w:name w:val="新格式表"/>
    <w:basedOn w:val="1"/>
    <w:qFormat/>
    <w:uiPriority w:val="0"/>
    <w:pPr>
      <w:widowControl w:val="0"/>
      <w:adjustRightInd/>
      <w:snapToGrid/>
      <w:spacing w:after="0" w:line="340" w:lineRule="exact"/>
      <w:jc w:val="center"/>
    </w:pPr>
    <w:rPr>
      <w:rFonts w:ascii="Times New Roman" w:hAnsi="Times New Roman" w:eastAsia="宋体"/>
      <w:bCs/>
      <w:snapToGrid w:val="0"/>
      <w:color w:val="00000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35</Pages>
  <Words>3235</Words>
  <Characters>18444</Characters>
  <Lines>153</Lines>
  <Paragraphs>43</Paragraphs>
  <TotalTime>9</TotalTime>
  <ScaleCrop>false</ScaleCrop>
  <LinksUpToDate>false</LinksUpToDate>
  <CharactersWithSpaces>21636</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2018-05-23T00:37:00Z</dcterms:created>
  <dc:creator>Sky123.Org</dc:creator>
  <cp:lastModifiedBy>asus</cp:lastModifiedBy>
  <dcterms:modified xsi:type="dcterms:W3CDTF">2018-12-16T14:32:44Z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